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A572" w14:textId="77777777" w:rsidR="002E494A" w:rsidRDefault="002E494A" w:rsidP="00B80F03">
      <w:pPr>
        <w:pStyle w:val="Nagwek"/>
        <w:spacing w:line="276" w:lineRule="auto"/>
        <w:jc w:val="both"/>
        <w:rPr>
          <w:rFonts w:ascii="Cambria" w:hAnsi="Cambria" w:cstheme="majorHAnsi"/>
        </w:rPr>
      </w:pPr>
    </w:p>
    <w:p w14:paraId="038F1EA4" w14:textId="4F888362" w:rsidR="005D791C" w:rsidRPr="000C23FE" w:rsidRDefault="005D791C" w:rsidP="00B80F03">
      <w:pPr>
        <w:pStyle w:val="Nagwek"/>
        <w:spacing w:line="276" w:lineRule="auto"/>
        <w:jc w:val="both"/>
        <w:rPr>
          <w:rFonts w:ascii="Cambria" w:hAnsi="Cambria" w:cstheme="majorHAnsi"/>
        </w:rPr>
      </w:pPr>
      <w:r w:rsidRPr="000C23FE">
        <w:rPr>
          <w:rFonts w:ascii="Cambria" w:hAnsi="Cambria" w:cstheme="majorHAnsi"/>
        </w:rPr>
        <w:t xml:space="preserve">Nr sprawy: </w:t>
      </w:r>
      <w:r w:rsidR="006469CB">
        <w:rPr>
          <w:rFonts w:ascii="Cambria" w:hAnsi="Cambria" w:cstheme="majorHAnsi"/>
        </w:rPr>
        <w:t>IGM.272.2</w:t>
      </w:r>
      <w:r w:rsidR="001A4BC5">
        <w:rPr>
          <w:rFonts w:ascii="Cambria" w:hAnsi="Cambria" w:cstheme="majorHAnsi"/>
        </w:rPr>
        <w:t>4</w:t>
      </w:r>
      <w:r w:rsidR="006469CB">
        <w:rPr>
          <w:rFonts w:ascii="Cambria" w:hAnsi="Cambria" w:cstheme="majorHAnsi"/>
        </w:rPr>
        <w:t>.2025</w:t>
      </w:r>
    </w:p>
    <w:p w14:paraId="664E511A" w14:textId="77777777" w:rsidR="005D791C" w:rsidRPr="00096ECA" w:rsidRDefault="005D791C" w:rsidP="00B80F03">
      <w:pPr>
        <w:spacing w:after="0" w:line="276" w:lineRule="auto"/>
        <w:jc w:val="both"/>
        <w:rPr>
          <w:rFonts w:ascii="Cambria" w:hAnsi="Cambria" w:cstheme="majorHAnsi"/>
          <w:bCs/>
          <w:color w:val="000000"/>
          <w:lang w:eastAsia="pl-PL"/>
        </w:rPr>
      </w:pPr>
    </w:p>
    <w:p w14:paraId="1B160B74" w14:textId="77777777" w:rsidR="006314E4" w:rsidRPr="00B80F03" w:rsidRDefault="006314E4" w:rsidP="00D32E8D">
      <w:pPr>
        <w:spacing w:after="0" w:line="276" w:lineRule="auto"/>
        <w:jc w:val="center"/>
        <w:rPr>
          <w:rFonts w:ascii="Cambria" w:hAnsi="Cambria" w:cstheme="majorHAnsi"/>
          <w:bCs/>
          <w:color w:val="000000"/>
          <w:lang w:eastAsia="pl-PL"/>
        </w:rPr>
      </w:pPr>
    </w:p>
    <w:p w14:paraId="0FA19E8D" w14:textId="3E4DC6B7" w:rsidR="00D32E8D" w:rsidRPr="00D32E8D" w:rsidRDefault="00D32E8D" w:rsidP="00D32E8D">
      <w:pPr>
        <w:suppressAutoHyphens/>
        <w:autoSpaceDN w:val="0"/>
        <w:spacing w:after="0" w:line="276" w:lineRule="auto"/>
        <w:jc w:val="center"/>
        <w:textAlignment w:val="baseline"/>
        <w:rPr>
          <w:rFonts w:ascii="Cambria" w:hAnsi="Cambria" w:cstheme="majorHAnsi"/>
          <w:b/>
          <w:color w:val="000000"/>
          <w:lang w:eastAsia="pl-PL"/>
        </w:rPr>
      </w:pPr>
      <w:r>
        <w:rPr>
          <w:rFonts w:ascii="Cambria" w:hAnsi="Cambria" w:cstheme="majorHAnsi"/>
          <w:b/>
          <w:color w:val="000000"/>
          <w:lang w:eastAsia="pl-PL"/>
        </w:rPr>
        <w:t>F</w:t>
      </w:r>
      <w:r w:rsidRPr="00D32E8D">
        <w:rPr>
          <w:rFonts w:ascii="Cambria" w:hAnsi="Cambria" w:cstheme="majorHAnsi"/>
          <w:b/>
          <w:color w:val="000000"/>
          <w:lang w:eastAsia="pl-PL"/>
        </w:rPr>
        <w:t>ormularz parametrów oferowanego rozwiązania</w:t>
      </w:r>
    </w:p>
    <w:p w14:paraId="6750F9FB" w14:textId="77777777" w:rsidR="00A55053" w:rsidRPr="00B80F03" w:rsidRDefault="00A55053" w:rsidP="00D32E8D">
      <w:pPr>
        <w:suppressAutoHyphens/>
        <w:autoSpaceDN w:val="0"/>
        <w:spacing w:after="0" w:line="276" w:lineRule="auto"/>
        <w:jc w:val="center"/>
        <w:textAlignment w:val="baseline"/>
        <w:rPr>
          <w:rFonts w:ascii="Cambria" w:hAnsi="Cambria" w:cstheme="majorHAnsi"/>
          <w:b/>
          <w:color w:val="000000"/>
          <w:u w:val="single"/>
          <w:lang w:eastAsia="pl-PL"/>
        </w:rPr>
      </w:pPr>
    </w:p>
    <w:p w14:paraId="2892FA43" w14:textId="77777777" w:rsidR="00A55053" w:rsidRPr="00B80F03" w:rsidRDefault="00A55053" w:rsidP="00B80F03">
      <w:pPr>
        <w:suppressAutoHyphens/>
        <w:autoSpaceDN w:val="0"/>
        <w:spacing w:after="0" w:line="276" w:lineRule="auto"/>
        <w:jc w:val="both"/>
        <w:textAlignment w:val="baseline"/>
        <w:rPr>
          <w:rFonts w:ascii="Cambria" w:hAnsi="Cambria" w:cstheme="majorHAnsi"/>
          <w:bCs/>
          <w:color w:val="000000"/>
          <w:lang w:eastAsia="pl-PL"/>
        </w:rPr>
      </w:pPr>
    </w:p>
    <w:p w14:paraId="29979B48" w14:textId="4BDEF65A" w:rsidR="00A55053" w:rsidRPr="00B80F03" w:rsidRDefault="00A55053" w:rsidP="00B80F03">
      <w:pPr>
        <w:spacing w:after="0" w:line="276" w:lineRule="auto"/>
        <w:jc w:val="both"/>
        <w:rPr>
          <w:rFonts w:ascii="Cambria" w:hAnsi="Cambria"/>
          <w:lang w:eastAsia="pl-PL"/>
        </w:rPr>
      </w:pPr>
      <w:r w:rsidRPr="00B80F03">
        <w:rPr>
          <w:rFonts w:ascii="Cambria" w:hAnsi="Cambria"/>
          <w:lang w:eastAsia="pl-PL"/>
        </w:rPr>
        <w:t xml:space="preserve">Na potrzeby </w:t>
      </w:r>
      <w:r w:rsidR="00D544F2" w:rsidRPr="00B80F03">
        <w:rPr>
          <w:rFonts w:ascii="Cambria" w:hAnsi="Cambria"/>
          <w:lang w:eastAsia="pl-PL"/>
        </w:rPr>
        <w:t xml:space="preserve">postępowania </w:t>
      </w:r>
      <w:r w:rsidR="00D32E8D">
        <w:rPr>
          <w:rFonts w:ascii="Cambria" w:hAnsi="Cambria"/>
          <w:lang w:eastAsia="pl-PL"/>
        </w:rPr>
        <w:t>w trybie zapytania ofertowego</w:t>
      </w:r>
      <w:r w:rsidRPr="00B80F03">
        <w:rPr>
          <w:rFonts w:ascii="Cambria" w:hAnsi="Cambria"/>
          <w:lang w:eastAsia="pl-PL"/>
        </w:rPr>
        <w:t xml:space="preserve"> pn.: </w:t>
      </w:r>
      <w:r w:rsidRPr="00B80F03">
        <w:rPr>
          <w:rFonts w:ascii="Cambria" w:hAnsi="Cambria"/>
          <w:i/>
          <w:iCs/>
          <w:lang w:eastAsia="pl-PL"/>
        </w:rPr>
        <w:t>„</w:t>
      </w:r>
      <w:r w:rsidR="00AC1FE1" w:rsidRPr="00AC1FE1">
        <w:rPr>
          <w:rFonts w:ascii="Cambria" w:hAnsi="Cambria"/>
          <w:b/>
          <w:bCs/>
          <w:i/>
          <w:iCs/>
          <w:lang w:eastAsia="pl-PL"/>
        </w:rPr>
        <w:t>Dostawa i montaż agregatu prądotwórczego na potrzeby Starostwa Powiatowego w Opolu Lubelskim w ramach Projektu Cyberbezpieczny Samorząd</w:t>
      </w:r>
      <w:r w:rsidRPr="00B80F03">
        <w:rPr>
          <w:rFonts w:ascii="Cambria" w:hAnsi="Cambria"/>
          <w:i/>
          <w:iCs/>
          <w:lang w:eastAsia="pl-PL"/>
        </w:rPr>
        <w:t>”</w:t>
      </w:r>
      <w:r w:rsidRPr="00B80F03">
        <w:rPr>
          <w:rFonts w:ascii="Cambria" w:hAnsi="Cambria"/>
          <w:lang w:eastAsia="pl-PL"/>
        </w:rPr>
        <w:t xml:space="preserve"> realizowanego w ramach Funduszy Europejskich na Rozwój Cyfrowy 2021-2027 (FERC) Priorytet II: Zaawansowane usługi cyfrowe, Działanie 2.2. – Wzmocnienie krajowego systemu cyberbezpieczeństwa</w:t>
      </w:r>
      <w:r w:rsidR="00A16CE7" w:rsidRPr="00B80F03">
        <w:rPr>
          <w:rFonts w:ascii="Cambria" w:hAnsi="Cambria"/>
          <w:lang w:eastAsia="pl-PL"/>
        </w:rPr>
        <w:t>.</w:t>
      </w:r>
    </w:p>
    <w:p w14:paraId="5E66D47C" w14:textId="77777777" w:rsidR="007C49EF" w:rsidRPr="00B80F03" w:rsidRDefault="007C49EF" w:rsidP="00B80F03">
      <w:pPr>
        <w:spacing w:after="0" w:line="276" w:lineRule="auto"/>
        <w:jc w:val="both"/>
        <w:rPr>
          <w:rFonts w:ascii="Cambria" w:hAnsi="Cambria"/>
          <w:lang w:eastAsia="pl-PL"/>
        </w:rPr>
      </w:pPr>
    </w:p>
    <w:p w14:paraId="56617BDB" w14:textId="211E3506" w:rsidR="00DE516F" w:rsidRPr="00247B4B" w:rsidRDefault="00DE516F" w:rsidP="00DE516F">
      <w:pPr>
        <w:pStyle w:val="Akapitzlist"/>
        <w:numPr>
          <w:ilvl w:val="0"/>
          <w:numId w:val="10"/>
        </w:numPr>
        <w:spacing w:line="360" w:lineRule="auto"/>
        <w:contextualSpacing/>
        <w:rPr>
          <w:rFonts w:ascii="Cambria" w:hAnsi="Cambria"/>
        </w:rPr>
      </w:pPr>
      <w:r w:rsidRPr="00247B4B">
        <w:rPr>
          <w:rFonts w:ascii="Cambria" w:hAnsi="Cambria"/>
        </w:rPr>
        <w:t>Nazwa Wykonawcy………………………………………………………………………………………………………………</w:t>
      </w:r>
    </w:p>
    <w:p w14:paraId="74D967F5" w14:textId="7C1655DA" w:rsidR="00DE516F" w:rsidRPr="00247B4B" w:rsidRDefault="00DE516F" w:rsidP="00DE516F">
      <w:pPr>
        <w:pStyle w:val="Akapitzlist"/>
        <w:numPr>
          <w:ilvl w:val="0"/>
          <w:numId w:val="10"/>
        </w:numPr>
        <w:spacing w:line="360" w:lineRule="auto"/>
        <w:contextualSpacing/>
        <w:rPr>
          <w:rFonts w:ascii="Cambria" w:hAnsi="Cambria"/>
        </w:rPr>
      </w:pPr>
      <w:r w:rsidRPr="00247B4B">
        <w:rPr>
          <w:rFonts w:ascii="Cambria" w:hAnsi="Cambria"/>
        </w:rPr>
        <w:t>Adres ………………………………………………………………………………………………………………………………</w:t>
      </w:r>
      <w:r>
        <w:rPr>
          <w:rFonts w:ascii="Cambria" w:hAnsi="Cambria"/>
        </w:rPr>
        <w:t>….</w:t>
      </w:r>
    </w:p>
    <w:p w14:paraId="741CB33E" w14:textId="79F6DF9E" w:rsidR="00DE516F" w:rsidRDefault="00DE516F" w:rsidP="00DE516F">
      <w:pPr>
        <w:pStyle w:val="Akapitzlist"/>
        <w:numPr>
          <w:ilvl w:val="0"/>
          <w:numId w:val="10"/>
        </w:numPr>
        <w:spacing w:line="360" w:lineRule="auto"/>
        <w:contextualSpacing/>
        <w:rPr>
          <w:rFonts w:ascii="Cambria" w:hAnsi="Cambria"/>
        </w:rPr>
      </w:pPr>
      <w:r w:rsidRPr="00247B4B">
        <w:rPr>
          <w:rFonts w:ascii="Cambria" w:hAnsi="Cambria"/>
        </w:rPr>
        <w:t>NIP …………………………………………………………………………………………………………………………………</w:t>
      </w:r>
      <w:r>
        <w:rPr>
          <w:rFonts w:ascii="Cambria" w:hAnsi="Cambria"/>
        </w:rPr>
        <w:t>….</w:t>
      </w:r>
    </w:p>
    <w:p w14:paraId="0C15442B" w14:textId="58665D2E" w:rsidR="00DE516F" w:rsidRDefault="00DE516F" w:rsidP="00DE516F">
      <w:pPr>
        <w:pStyle w:val="Akapitzlist"/>
        <w:numPr>
          <w:ilvl w:val="0"/>
          <w:numId w:val="10"/>
        </w:numPr>
        <w:spacing w:line="360" w:lineRule="auto"/>
        <w:contextualSpacing/>
        <w:rPr>
          <w:rFonts w:ascii="Cambria" w:hAnsi="Cambria"/>
        </w:rPr>
      </w:pPr>
      <w:r>
        <w:rPr>
          <w:rFonts w:ascii="Cambria" w:hAnsi="Cambria"/>
        </w:rPr>
        <w:t>Regon  ………………………………………………………………………………………………………………………………</w:t>
      </w:r>
    </w:p>
    <w:p w14:paraId="26E4D5CD" w14:textId="4F175E29" w:rsidR="00DE516F" w:rsidRPr="00247B4B" w:rsidRDefault="00DE516F" w:rsidP="00DE516F">
      <w:pPr>
        <w:pStyle w:val="Akapitzlist"/>
        <w:numPr>
          <w:ilvl w:val="0"/>
          <w:numId w:val="10"/>
        </w:numPr>
        <w:spacing w:line="360" w:lineRule="auto"/>
        <w:contextualSpacing/>
        <w:rPr>
          <w:rFonts w:ascii="Cambria" w:hAnsi="Cambria"/>
        </w:rPr>
      </w:pPr>
      <w:r>
        <w:rPr>
          <w:rFonts w:ascii="Cambria" w:hAnsi="Cambria"/>
        </w:rPr>
        <w:t>KRS  …………………………………………………………………………………………………………………………………..</w:t>
      </w:r>
    </w:p>
    <w:p w14:paraId="33EAEB72" w14:textId="4ABF7482" w:rsidR="00DE516F" w:rsidRDefault="00DE516F" w:rsidP="00DE516F">
      <w:pPr>
        <w:pStyle w:val="Akapitzlist"/>
        <w:numPr>
          <w:ilvl w:val="0"/>
          <w:numId w:val="10"/>
        </w:numPr>
        <w:spacing w:line="360" w:lineRule="auto"/>
        <w:contextualSpacing/>
        <w:rPr>
          <w:rFonts w:ascii="Cambria" w:hAnsi="Cambria"/>
        </w:rPr>
      </w:pPr>
      <w:r w:rsidRPr="00247B4B">
        <w:rPr>
          <w:rFonts w:ascii="Cambria" w:hAnsi="Cambria"/>
        </w:rPr>
        <w:t>Telefon kontaktowy …………………………………………………………………………………………………………</w:t>
      </w:r>
      <w:r>
        <w:rPr>
          <w:rFonts w:ascii="Cambria" w:hAnsi="Cambria"/>
        </w:rPr>
        <w:t>….</w:t>
      </w:r>
    </w:p>
    <w:p w14:paraId="56683E19" w14:textId="3E8CBFDB" w:rsidR="00DE516F" w:rsidRPr="00DF3F20" w:rsidRDefault="00DE516F" w:rsidP="00DE516F">
      <w:pPr>
        <w:pStyle w:val="Akapitzlist"/>
        <w:numPr>
          <w:ilvl w:val="0"/>
          <w:numId w:val="10"/>
        </w:numPr>
        <w:spacing w:line="360" w:lineRule="auto"/>
        <w:contextualSpacing/>
        <w:rPr>
          <w:rFonts w:ascii="Cambria" w:hAnsi="Cambria"/>
        </w:rPr>
      </w:pPr>
      <w:r>
        <w:rPr>
          <w:rFonts w:ascii="Cambria" w:hAnsi="Cambria"/>
        </w:rPr>
        <w:t>E – mail ………………………………………………………………………………………………………………………………</w:t>
      </w:r>
    </w:p>
    <w:p w14:paraId="28131EFA" w14:textId="77777777" w:rsidR="00016418" w:rsidRPr="00B80F03" w:rsidRDefault="00016418" w:rsidP="00B80F03">
      <w:pPr>
        <w:spacing w:after="0" w:line="276" w:lineRule="auto"/>
        <w:jc w:val="both"/>
        <w:rPr>
          <w:rFonts w:ascii="Cambria" w:hAnsi="Cambria"/>
          <w:lang w:eastAsia="pl-PL"/>
        </w:rPr>
      </w:pPr>
    </w:p>
    <w:p w14:paraId="0F9B1722" w14:textId="77777777" w:rsidR="0020143E" w:rsidRPr="00F42F52" w:rsidRDefault="0020143E" w:rsidP="0020143E">
      <w:pPr>
        <w:spacing w:after="0" w:line="276" w:lineRule="auto"/>
        <w:jc w:val="both"/>
        <w:rPr>
          <w:rFonts w:ascii="Cambria" w:hAnsi="Cambria"/>
          <w:b/>
          <w:i/>
          <w:iCs/>
          <w:color w:val="000000" w:themeColor="text1"/>
          <w:lang w:eastAsia="pl-PL"/>
        </w:rPr>
      </w:pPr>
      <w:r w:rsidRPr="00F42F52">
        <w:rPr>
          <w:rFonts w:ascii="Cambria" w:hAnsi="Cambria"/>
          <w:b/>
          <w:i/>
          <w:iCs/>
          <w:color w:val="000000" w:themeColor="text1"/>
          <w:lang w:eastAsia="pl-PL"/>
        </w:rPr>
        <w:t>Wymagania ogólne</w:t>
      </w:r>
    </w:p>
    <w:p w14:paraId="4BD3354A" w14:textId="77777777" w:rsidR="0020143E" w:rsidRPr="00F42F52" w:rsidRDefault="0020143E" w:rsidP="0020143E">
      <w:pPr>
        <w:spacing w:after="0" w:line="276" w:lineRule="auto"/>
        <w:jc w:val="both"/>
        <w:rPr>
          <w:rFonts w:ascii="Cambria" w:hAnsi="Cambria"/>
          <w:i/>
          <w:iCs/>
          <w:color w:val="000000" w:themeColor="text1"/>
          <w:lang w:eastAsia="pl-PL"/>
        </w:rPr>
      </w:pPr>
    </w:p>
    <w:p w14:paraId="00B02BBB" w14:textId="77777777" w:rsidR="0020143E" w:rsidRPr="00F42F52" w:rsidRDefault="0020143E" w:rsidP="0020143E">
      <w:pPr>
        <w:spacing w:after="0" w:line="276" w:lineRule="auto"/>
        <w:jc w:val="both"/>
        <w:rPr>
          <w:rFonts w:ascii="Cambria" w:hAnsi="Cambria"/>
          <w:i/>
          <w:iCs/>
          <w:color w:val="000000" w:themeColor="text1"/>
          <w:lang w:eastAsia="pl-PL"/>
        </w:rPr>
      </w:pPr>
      <w:r w:rsidRPr="00F42F52">
        <w:rPr>
          <w:rFonts w:ascii="Cambria" w:hAnsi="Cambria"/>
          <w:i/>
          <w:iCs/>
          <w:color w:val="000000" w:themeColor="text1"/>
          <w:lang w:eastAsia="pl-PL"/>
        </w:rPr>
        <w:t>W przypadkach, kiedy w szczegółowym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Dostarczany sprzęt musi być fabrycznie nowy, nieużywany, nieregenerowany, kompletny, wyprodukowany nie wcześniej niż w 2025 r., wolny od jakichkolwiek wad fizycznych i prawnych, sprawny technicznie, pochodzić z oficjalnego kanału dystrybucyjnego. Przez stwierdzenie "fabrycznie nowy" należy rozumieć sprzęt opakowany oryginalnie (opakowanie musi być nienaruszone i posiadać zabezpieczenie zastosowane przez producenta). Przez "wadę fizyczną" należy rozumieć również jakąkolwiek niezgodność ze szczegółowym opisem przedmiotu zamówienia. Sprzęt musi być wyposażony we wszystkie niezbędne do jego działania i zapewnienia wymaganych funkcjonalności Sprzętu standardowe rozwiązania softwarowe wraz z prawem do bezterminowego korzystania przez Zamawiającego z tych rozwiązań w takiej funkcji, jednakże w każdym przypadku nie krócej, niż przez czas, w jakim będzie technicznie możliwe używanie Sprzętu. O ile inaczej nie zaznaczono, wszelkie zapisy SOPZ (Szczegółowy Opis Przedmiotu Zamówienia)  zawierające parametry techniczne należy odczytywać jako parametry minimalne.</w:t>
      </w:r>
    </w:p>
    <w:p w14:paraId="018A623B" w14:textId="77777777" w:rsidR="0020143E" w:rsidRPr="00F42F52" w:rsidRDefault="0020143E" w:rsidP="0020143E">
      <w:pPr>
        <w:spacing w:line="276" w:lineRule="auto"/>
        <w:rPr>
          <w:rFonts w:ascii="Cambria" w:hAnsi="Cambria"/>
          <w:b/>
          <w:bCs/>
          <w:color w:val="000000" w:themeColor="text1"/>
          <w:lang w:eastAsia="pl-PL"/>
        </w:rPr>
      </w:pPr>
    </w:p>
    <w:p w14:paraId="34E714E0" w14:textId="77777777" w:rsidR="0020143E" w:rsidRPr="00F42F52" w:rsidRDefault="0020143E" w:rsidP="0020143E">
      <w:pPr>
        <w:spacing w:after="0" w:line="276" w:lineRule="auto"/>
        <w:jc w:val="both"/>
        <w:rPr>
          <w:rFonts w:ascii="Cambria" w:hAnsi="Cambria"/>
          <w:b/>
          <w:bCs/>
          <w:color w:val="000000" w:themeColor="text1"/>
          <w:lang w:eastAsia="pl-PL"/>
        </w:rPr>
      </w:pPr>
      <w:r w:rsidRPr="00F42F52">
        <w:rPr>
          <w:rFonts w:ascii="Cambria" w:hAnsi="Cambria"/>
          <w:color w:val="000000" w:themeColor="text1"/>
          <w:lang w:eastAsia="pl-PL"/>
        </w:rPr>
        <w:t xml:space="preserve">Wykonawca zobowiązany jest do dostarczenia kompletnego agregatu prądotwórczego wraz z dedykowanym układem samoczynnego załączania rezerwy (SZR), a także do jego rozładunku w miejscu wskazanym przez Zamawiającego, z przeznaczeniem do dalszej instalacji. Po dokonaniu dostawy oraz </w:t>
      </w:r>
      <w:r w:rsidRPr="00F42F52">
        <w:rPr>
          <w:rFonts w:ascii="Cambria" w:hAnsi="Cambria"/>
          <w:color w:val="000000" w:themeColor="text1"/>
          <w:lang w:eastAsia="pl-PL"/>
        </w:rPr>
        <w:lastRenderedPageBreak/>
        <w:t xml:space="preserve">podłączenia do istniejącej sieci elektrycznej budynku Wykonawca jest zobowiązany do przekazania pełnej dokumentacji technicznej niezbędnej do prawidłowego uruchomienia i wdrożenia agregatu zgodnie z wymaganiami producenta. Agregat będzie obsługiwał tylko pomieszczenie serwerowni znajdujące się na pierwszym piętrze. Teren przeznaczony pod agregat jest utwardzony. </w:t>
      </w:r>
      <w:bookmarkStart w:id="0" w:name="_Hlk213056027"/>
      <w:r w:rsidRPr="00F42F52">
        <w:rPr>
          <w:rFonts w:ascii="Cambria" w:hAnsi="Cambria"/>
          <w:b/>
          <w:bCs/>
          <w:color w:val="000000" w:themeColor="text1"/>
          <w:lang w:eastAsia="pl-PL"/>
        </w:rPr>
        <w:t>Wymagane jest wykonanie ogrodzenia przedmiotowego agregatu w postaci siatki ogrodzeniowej.</w:t>
      </w:r>
    </w:p>
    <w:bookmarkEnd w:id="0"/>
    <w:p w14:paraId="2018B77E" w14:textId="77777777" w:rsidR="0020143E" w:rsidRPr="00F42F52" w:rsidRDefault="0020143E" w:rsidP="0020143E">
      <w:pPr>
        <w:spacing w:after="0" w:line="276" w:lineRule="auto"/>
        <w:jc w:val="both"/>
        <w:rPr>
          <w:rFonts w:ascii="Cambria" w:hAnsi="Cambria"/>
          <w:b/>
          <w:bCs/>
          <w:color w:val="000000" w:themeColor="text1"/>
          <w:lang w:eastAsia="pl-PL"/>
        </w:rPr>
      </w:pPr>
      <w:r w:rsidRPr="00F42F52">
        <w:rPr>
          <w:rFonts w:ascii="Cambria" w:hAnsi="Cambria"/>
          <w:b/>
          <w:bCs/>
          <w:color w:val="000000" w:themeColor="text1"/>
          <w:lang w:eastAsia="pl-PL"/>
        </w:rPr>
        <w:t>Miejsce dostawy: Przemysłowa 4, Opole Lubelskie 24-300</w:t>
      </w:r>
    </w:p>
    <w:p w14:paraId="6F442D5B" w14:textId="77777777" w:rsidR="0020143E" w:rsidRPr="00F42F52" w:rsidRDefault="0020143E" w:rsidP="0020143E">
      <w:pPr>
        <w:spacing w:after="0" w:line="276" w:lineRule="auto"/>
        <w:jc w:val="both"/>
        <w:rPr>
          <w:rFonts w:ascii="Cambria" w:hAnsi="Cambria"/>
          <w:b/>
          <w:bCs/>
          <w:color w:val="000000" w:themeColor="text1"/>
          <w:lang w:eastAsia="pl-PL"/>
        </w:rPr>
      </w:pPr>
    </w:p>
    <w:tbl>
      <w:tblPr>
        <w:tblStyle w:val="Tabela-EleganckiAW"/>
        <w:tblW w:w="0" w:type="auto"/>
        <w:tblLook w:val="04A0" w:firstRow="1" w:lastRow="0" w:firstColumn="1" w:lastColumn="0" w:noHBand="0" w:noVBand="1"/>
      </w:tblPr>
      <w:tblGrid>
        <w:gridCol w:w="524"/>
        <w:gridCol w:w="4785"/>
        <w:gridCol w:w="4283"/>
      </w:tblGrid>
      <w:tr w:rsidR="0020143E" w:rsidRPr="00F42F52" w14:paraId="5547936E" w14:textId="54464F79" w:rsidTr="0020143E">
        <w:trPr>
          <w:cnfStyle w:val="100000000000" w:firstRow="1" w:lastRow="0" w:firstColumn="0" w:lastColumn="0" w:oddVBand="0" w:evenVBand="0" w:oddHBand="0" w:evenHBand="0" w:firstRowFirstColumn="0" w:firstRowLastColumn="0" w:lastRowFirstColumn="0" w:lastRowLastColumn="0"/>
        </w:trPr>
        <w:tc>
          <w:tcPr>
            <w:tcW w:w="524" w:type="dxa"/>
            <w:hideMark/>
          </w:tcPr>
          <w:p w14:paraId="258CF6AE" w14:textId="77777777" w:rsidR="0020143E" w:rsidRPr="00F42F52" w:rsidRDefault="0020143E" w:rsidP="00512E55">
            <w:pPr>
              <w:spacing w:after="0" w:line="240" w:lineRule="auto"/>
              <w:rPr>
                <w:rFonts w:ascii="Cambria" w:hAnsi="Cambria" w:cstheme="majorHAnsi"/>
                <w:bCs/>
                <w:color w:val="000000" w:themeColor="text1"/>
                <w:sz w:val="22"/>
                <w:szCs w:val="22"/>
              </w:rPr>
            </w:pPr>
            <w:r w:rsidRPr="00F42F52">
              <w:rPr>
                <w:rFonts w:ascii="Cambria" w:hAnsi="Cambria" w:cstheme="majorHAnsi"/>
                <w:bCs/>
                <w:color w:val="000000" w:themeColor="text1"/>
                <w:sz w:val="22"/>
                <w:szCs w:val="22"/>
              </w:rPr>
              <w:t>LP.</w:t>
            </w:r>
          </w:p>
        </w:tc>
        <w:tc>
          <w:tcPr>
            <w:tcW w:w="4785" w:type="dxa"/>
            <w:hideMark/>
          </w:tcPr>
          <w:p w14:paraId="2BE041C3" w14:textId="77777777" w:rsidR="0020143E" w:rsidRPr="00F42F52" w:rsidRDefault="0020143E" w:rsidP="00512E55">
            <w:pPr>
              <w:spacing w:after="0" w:line="240" w:lineRule="auto"/>
              <w:rPr>
                <w:rFonts w:ascii="Cambria" w:hAnsi="Cambria" w:cstheme="majorHAnsi"/>
                <w:bCs/>
                <w:color w:val="000000" w:themeColor="text1"/>
                <w:sz w:val="22"/>
                <w:szCs w:val="22"/>
              </w:rPr>
            </w:pPr>
            <w:r w:rsidRPr="00F42F52">
              <w:rPr>
                <w:rFonts w:ascii="Cambria" w:hAnsi="Cambria" w:cstheme="majorHAnsi"/>
                <w:bCs/>
                <w:color w:val="000000" w:themeColor="text1"/>
                <w:sz w:val="22"/>
                <w:szCs w:val="22"/>
              </w:rPr>
              <w:t>WYMAGANIA MINIMALNE</w:t>
            </w:r>
          </w:p>
        </w:tc>
        <w:tc>
          <w:tcPr>
            <w:tcW w:w="4283" w:type="dxa"/>
          </w:tcPr>
          <w:p w14:paraId="2863B6AA" w14:textId="57852359" w:rsidR="0020143E" w:rsidRPr="0020143E" w:rsidRDefault="0020143E" w:rsidP="00512E55">
            <w:pPr>
              <w:spacing w:after="0" w:line="240" w:lineRule="auto"/>
              <w:rPr>
                <w:rFonts w:ascii="Cambria" w:hAnsi="Cambria" w:cstheme="majorHAnsi"/>
                <w:bCs/>
                <w:color w:val="000000" w:themeColor="text1"/>
                <w:sz w:val="22"/>
                <w:szCs w:val="22"/>
              </w:rPr>
            </w:pPr>
            <w:r w:rsidRPr="0020143E">
              <w:rPr>
                <w:rFonts w:ascii="Cambria" w:hAnsi="Cambria" w:cstheme="majorHAnsi"/>
                <w:bCs/>
                <w:color w:val="000000" w:themeColor="text1"/>
                <w:sz w:val="22"/>
                <w:szCs w:val="22"/>
              </w:rPr>
              <w:t>DOKŁADNY PARAMETR</w:t>
            </w:r>
          </w:p>
        </w:tc>
      </w:tr>
      <w:tr w:rsidR="0020143E" w:rsidRPr="00F42F52" w14:paraId="1ADB7D8F" w14:textId="14636C34" w:rsidTr="0020143E">
        <w:tc>
          <w:tcPr>
            <w:tcW w:w="524" w:type="dxa"/>
            <w:hideMark/>
          </w:tcPr>
          <w:p w14:paraId="35EFC8A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w:t>
            </w:r>
          </w:p>
        </w:tc>
        <w:tc>
          <w:tcPr>
            <w:tcW w:w="4785" w:type="dxa"/>
            <w:hideMark/>
          </w:tcPr>
          <w:p w14:paraId="4AF101B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Agregat prądotwórczy trójfazowy, wysokoprężny (diesel), przystosowany do pracy przy częstotliwości 50 Hz</w:t>
            </w:r>
          </w:p>
        </w:tc>
        <w:tc>
          <w:tcPr>
            <w:tcW w:w="4283" w:type="dxa"/>
          </w:tcPr>
          <w:p w14:paraId="453AD5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6A679615" w14:textId="7D1FEADF" w:rsidTr="0020143E">
        <w:tc>
          <w:tcPr>
            <w:tcW w:w="524" w:type="dxa"/>
            <w:hideMark/>
          </w:tcPr>
          <w:p w14:paraId="716C93A3"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w:t>
            </w:r>
          </w:p>
        </w:tc>
        <w:tc>
          <w:tcPr>
            <w:tcW w:w="4785" w:type="dxa"/>
            <w:hideMark/>
          </w:tcPr>
          <w:p w14:paraId="6D68D95C"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Moc znamionowa w trybie pracy ciągłej (PRP) nie mniejsza niż 17,5 kVA / 14 kW</w:t>
            </w:r>
          </w:p>
        </w:tc>
        <w:tc>
          <w:tcPr>
            <w:tcW w:w="4283" w:type="dxa"/>
          </w:tcPr>
          <w:p w14:paraId="4C826CF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24B0781" w14:textId="429C090A" w:rsidTr="0020143E">
        <w:tc>
          <w:tcPr>
            <w:tcW w:w="524" w:type="dxa"/>
            <w:hideMark/>
          </w:tcPr>
          <w:p w14:paraId="22F5809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3</w:t>
            </w:r>
          </w:p>
        </w:tc>
        <w:tc>
          <w:tcPr>
            <w:tcW w:w="4785" w:type="dxa"/>
            <w:hideMark/>
          </w:tcPr>
          <w:p w14:paraId="3F53F0D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Moc maksymalna (ESP) nie mniejsza niż 22 kVA / 18 kW</w:t>
            </w:r>
          </w:p>
        </w:tc>
        <w:tc>
          <w:tcPr>
            <w:tcW w:w="4283" w:type="dxa"/>
          </w:tcPr>
          <w:p w14:paraId="7713AA62"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31C372C" w14:textId="487C6511" w:rsidTr="0020143E">
        <w:tc>
          <w:tcPr>
            <w:tcW w:w="524" w:type="dxa"/>
            <w:hideMark/>
          </w:tcPr>
          <w:p w14:paraId="636B977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4</w:t>
            </w:r>
          </w:p>
        </w:tc>
        <w:tc>
          <w:tcPr>
            <w:tcW w:w="4785" w:type="dxa"/>
            <w:hideMark/>
          </w:tcPr>
          <w:p w14:paraId="319E5B2A"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Napięcie znamionowe wyjściowe 400/230 V</w:t>
            </w:r>
          </w:p>
        </w:tc>
        <w:tc>
          <w:tcPr>
            <w:tcW w:w="4283" w:type="dxa"/>
          </w:tcPr>
          <w:p w14:paraId="673E13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241A067" w14:textId="53818C13" w:rsidTr="0020143E">
        <w:tc>
          <w:tcPr>
            <w:tcW w:w="524" w:type="dxa"/>
            <w:hideMark/>
          </w:tcPr>
          <w:p w14:paraId="0C7D4F7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5</w:t>
            </w:r>
          </w:p>
        </w:tc>
        <w:tc>
          <w:tcPr>
            <w:tcW w:w="4785" w:type="dxa"/>
            <w:hideMark/>
          </w:tcPr>
          <w:p w14:paraId="3E5DDF0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Częstotliwość pracy układu prądnicy 50 Hz</w:t>
            </w:r>
          </w:p>
        </w:tc>
        <w:tc>
          <w:tcPr>
            <w:tcW w:w="4283" w:type="dxa"/>
          </w:tcPr>
          <w:p w14:paraId="2BE78C0C"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7383505" w14:textId="6CF46559" w:rsidTr="0020143E">
        <w:tc>
          <w:tcPr>
            <w:tcW w:w="524" w:type="dxa"/>
            <w:hideMark/>
          </w:tcPr>
          <w:p w14:paraId="1AB3643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6</w:t>
            </w:r>
          </w:p>
        </w:tc>
        <w:tc>
          <w:tcPr>
            <w:tcW w:w="4785" w:type="dxa"/>
            <w:hideMark/>
          </w:tcPr>
          <w:p w14:paraId="6F19435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Prędkość obrotowa silnika 1500 obr./min</w:t>
            </w:r>
          </w:p>
        </w:tc>
        <w:tc>
          <w:tcPr>
            <w:tcW w:w="4283" w:type="dxa"/>
          </w:tcPr>
          <w:p w14:paraId="76E101F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D663029" w14:textId="31162E16" w:rsidTr="0020143E">
        <w:tc>
          <w:tcPr>
            <w:tcW w:w="524" w:type="dxa"/>
            <w:hideMark/>
          </w:tcPr>
          <w:p w14:paraId="0256DC7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7</w:t>
            </w:r>
          </w:p>
        </w:tc>
        <w:tc>
          <w:tcPr>
            <w:tcW w:w="4785" w:type="dxa"/>
            <w:hideMark/>
          </w:tcPr>
          <w:p w14:paraId="59542D99" w14:textId="2898761C"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Współczynnik mocy prądnicy </w:t>
            </w:r>
            <w:r w:rsidR="001339C6">
              <w:rPr>
                <w:rFonts w:ascii="Cambria" w:hAnsi="Cambria" w:cstheme="majorHAnsi"/>
                <w:color w:val="000000" w:themeColor="text1"/>
                <w:sz w:val="22"/>
                <w:szCs w:val="22"/>
              </w:rPr>
              <w:t xml:space="preserve">min </w:t>
            </w:r>
            <w:r w:rsidRPr="00F42F52">
              <w:rPr>
                <w:rFonts w:ascii="Cambria" w:hAnsi="Cambria" w:cstheme="majorHAnsi"/>
                <w:color w:val="000000" w:themeColor="text1"/>
                <w:sz w:val="22"/>
                <w:szCs w:val="22"/>
              </w:rPr>
              <w:t>0,8 cosφ</w:t>
            </w:r>
          </w:p>
        </w:tc>
        <w:tc>
          <w:tcPr>
            <w:tcW w:w="4283" w:type="dxa"/>
          </w:tcPr>
          <w:p w14:paraId="3AF2E07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E8F04BA" w14:textId="129A8409" w:rsidTr="0020143E">
        <w:tc>
          <w:tcPr>
            <w:tcW w:w="524" w:type="dxa"/>
            <w:hideMark/>
          </w:tcPr>
          <w:p w14:paraId="24525CC1"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8</w:t>
            </w:r>
          </w:p>
        </w:tc>
        <w:tc>
          <w:tcPr>
            <w:tcW w:w="4785" w:type="dxa"/>
            <w:hideMark/>
          </w:tcPr>
          <w:p w14:paraId="06BD1303"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Układ chłodzenia cieczą, przystosowany do pracy ciągłej</w:t>
            </w:r>
          </w:p>
        </w:tc>
        <w:tc>
          <w:tcPr>
            <w:tcW w:w="4283" w:type="dxa"/>
          </w:tcPr>
          <w:p w14:paraId="4CC80D55"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6E7CF95" w14:textId="31B45B55" w:rsidTr="0020143E">
        <w:tc>
          <w:tcPr>
            <w:tcW w:w="524" w:type="dxa"/>
            <w:hideMark/>
          </w:tcPr>
          <w:p w14:paraId="6FB5149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9</w:t>
            </w:r>
          </w:p>
        </w:tc>
        <w:tc>
          <w:tcPr>
            <w:tcW w:w="4785" w:type="dxa"/>
            <w:hideMark/>
          </w:tcPr>
          <w:p w14:paraId="10E471A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Silnik czterosuwowy, 4-cylindrowy, przemysłowy</w:t>
            </w:r>
          </w:p>
        </w:tc>
        <w:tc>
          <w:tcPr>
            <w:tcW w:w="4283" w:type="dxa"/>
          </w:tcPr>
          <w:p w14:paraId="6F20A378"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2E1E962" w14:textId="522C1965" w:rsidTr="0020143E">
        <w:tc>
          <w:tcPr>
            <w:tcW w:w="524" w:type="dxa"/>
            <w:hideMark/>
          </w:tcPr>
          <w:p w14:paraId="26135368"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10</w:t>
            </w:r>
          </w:p>
        </w:tc>
        <w:tc>
          <w:tcPr>
            <w:tcW w:w="4785" w:type="dxa"/>
            <w:hideMark/>
          </w:tcPr>
          <w:p w14:paraId="4E73932C" w14:textId="601C1150"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Regulator elektroniczny utrzymujący stabilną częstotliwość</w:t>
            </w:r>
            <w:r w:rsidR="001339C6">
              <w:rPr>
                <w:rFonts w:ascii="Cambria" w:hAnsi="Cambria" w:cstheme="majorHAnsi"/>
                <w:color w:val="000000" w:themeColor="text1"/>
                <w:sz w:val="22"/>
                <w:szCs w:val="22"/>
              </w:rPr>
              <w:t xml:space="preserve"> </w:t>
            </w:r>
            <w:r w:rsidR="001339C6" w:rsidRPr="009A22CC">
              <w:rPr>
                <w:rFonts w:ascii="Cambria" w:hAnsi="Cambria" w:cstheme="majorHAnsi"/>
                <w:color w:val="000000" w:themeColor="text1"/>
                <w:sz w:val="22"/>
                <w:szCs w:val="22"/>
              </w:rPr>
              <w:t>(+/- 2%)</w:t>
            </w:r>
          </w:p>
        </w:tc>
        <w:tc>
          <w:tcPr>
            <w:tcW w:w="4283" w:type="dxa"/>
          </w:tcPr>
          <w:p w14:paraId="00D719A0"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8C58CB0" w14:textId="56FED21C" w:rsidTr="0020143E">
        <w:tc>
          <w:tcPr>
            <w:tcW w:w="524" w:type="dxa"/>
            <w:hideMark/>
          </w:tcPr>
          <w:p w14:paraId="6FC32BB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11</w:t>
            </w:r>
          </w:p>
        </w:tc>
        <w:tc>
          <w:tcPr>
            <w:tcW w:w="4785" w:type="dxa"/>
            <w:hideMark/>
          </w:tcPr>
          <w:p w14:paraId="2D71FB61" w14:textId="46F4590E"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Zbiornik </w:t>
            </w:r>
            <w:r w:rsidRPr="009A22CC">
              <w:rPr>
                <w:rFonts w:ascii="Cambria" w:hAnsi="Cambria" w:cstheme="majorHAnsi"/>
                <w:color w:val="000000" w:themeColor="text1"/>
                <w:sz w:val="22"/>
                <w:szCs w:val="22"/>
              </w:rPr>
              <w:t>paliwa o pojemności</w:t>
            </w:r>
            <w:r w:rsidR="001339C6" w:rsidRPr="009A22CC">
              <w:rPr>
                <w:rFonts w:ascii="Cambria" w:hAnsi="Cambria" w:cstheme="majorHAnsi"/>
                <w:color w:val="000000" w:themeColor="text1"/>
                <w:sz w:val="22"/>
                <w:szCs w:val="22"/>
              </w:rPr>
              <w:t xml:space="preserve"> zapewniającej </w:t>
            </w:r>
            <w:r w:rsidRPr="009A22CC">
              <w:rPr>
                <w:rFonts w:ascii="Cambria" w:hAnsi="Cambria" w:cstheme="majorHAnsi"/>
                <w:color w:val="000000" w:themeColor="text1"/>
                <w:sz w:val="22"/>
                <w:szCs w:val="22"/>
              </w:rPr>
              <w:t xml:space="preserve">autonomię pracy </w:t>
            </w:r>
            <w:r w:rsidR="001339C6" w:rsidRPr="009A22CC">
              <w:rPr>
                <w:rFonts w:ascii="Cambria" w:hAnsi="Cambria" w:cstheme="majorHAnsi"/>
                <w:color w:val="000000" w:themeColor="text1"/>
                <w:sz w:val="22"/>
                <w:szCs w:val="22"/>
              </w:rPr>
              <w:t>min</w:t>
            </w:r>
            <w:r w:rsidRPr="009A22CC">
              <w:rPr>
                <w:rFonts w:ascii="Cambria" w:hAnsi="Cambria" w:cstheme="majorHAnsi"/>
                <w:color w:val="000000" w:themeColor="text1"/>
                <w:sz w:val="22"/>
                <w:szCs w:val="22"/>
              </w:rPr>
              <w:t xml:space="preserve">. </w:t>
            </w:r>
            <w:r w:rsidR="001339C6" w:rsidRPr="009A22CC">
              <w:rPr>
                <w:rFonts w:ascii="Cambria" w:hAnsi="Cambria" w:cstheme="majorHAnsi"/>
                <w:color w:val="000000" w:themeColor="text1"/>
                <w:sz w:val="22"/>
                <w:szCs w:val="22"/>
              </w:rPr>
              <w:t>8</w:t>
            </w:r>
            <w:r w:rsidRPr="009A22CC">
              <w:rPr>
                <w:rFonts w:ascii="Cambria" w:hAnsi="Cambria" w:cstheme="majorHAnsi"/>
                <w:color w:val="000000" w:themeColor="text1"/>
                <w:sz w:val="22"/>
                <w:szCs w:val="22"/>
              </w:rPr>
              <w:t xml:space="preserve"> h</w:t>
            </w:r>
          </w:p>
        </w:tc>
        <w:tc>
          <w:tcPr>
            <w:tcW w:w="4283" w:type="dxa"/>
          </w:tcPr>
          <w:p w14:paraId="08CF64D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52E2764" w14:textId="175CB49F" w:rsidTr="0020143E">
        <w:tc>
          <w:tcPr>
            <w:tcW w:w="524" w:type="dxa"/>
            <w:hideMark/>
          </w:tcPr>
          <w:p w14:paraId="1DB2E44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12</w:t>
            </w:r>
          </w:p>
        </w:tc>
        <w:tc>
          <w:tcPr>
            <w:tcW w:w="4785" w:type="dxa"/>
            <w:hideMark/>
          </w:tcPr>
          <w:p w14:paraId="72EB3A72" w14:textId="08995C5B"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Poziom hałasu w odległości </w:t>
            </w:r>
            <w:r w:rsidR="00F46786">
              <w:rPr>
                <w:rFonts w:ascii="Cambria" w:hAnsi="Cambria" w:cstheme="majorHAnsi"/>
                <w:color w:val="000000" w:themeColor="text1"/>
                <w:sz w:val="22"/>
                <w:szCs w:val="22"/>
              </w:rPr>
              <w:t>10</w:t>
            </w:r>
            <w:r w:rsidRPr="009A22CC">
              <w:rPr>
                <w:rFonts w:ascii="Cambria" w:hAnsi="Cambria" w:cstheme="majorHAnsi"/>
                <w:color w:val="000000" w:themeColor="text1"/>
                <w:sz w:val="22"/>
                <w:szCs w:val="22"/>
              </w:rPr>
              <w:t xml:space="preserve"> m</w:t>
            </w:r>
            <w:r w:rsidRPr="00F42F52">
              <w:rPr>
                <w:rFonts w:ascii="Cambria" w:hAnsi="Cambria" w:cstheme="majorHAnsi"/>
                <w:color w:val="000000" w:themeColor="text1"/>
                <w:sz w:val="22"/>
                <w:szCs w:val="22"/>
              </w:rPr>
              <w:t xml:space="preserve"> nie większy niż 70 dB(A) (w obudowie)</w:t>
            </w:r>
          </w:p>
        </w:tc>
        <w:tc>
          <w:tcPr>
            <w:tcW w:w="4283" w:type="dxa"/>
          </w:tcPr>
          <w:p w14:paraId="5A89FECB"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45C8114" w14:textId="7B009313" w:rsidTr="0020143E">
        <w:tc>
          <w:tcPr>
            <w:tcW w:w="524" w:type="dxa"/>
            <w:hideMark/>
          </w:tcPr>
          <w:p w14:paraId="16AA0A7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13</w:t>
            </w:r>
          </w:p>
        </w:tc>
        <w:tc>
          <w:tcPr>
            <w:tcW w:w="4785" w:type="dxa"/>
            <w:hideMark/>
          </w:tcPr>
          <w:p w14:paraId="1460104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Obudowa dźwiękochłonna, stalowa, z drzwiami serwisowymi i dostępem do urządzeń</w:t>
            </w:r>
          </w:p>
        </w:tc>
        <w:tc>
          <w:tcPr>
            <w:tcW w:w="4283" w:type="dxa"/>
          </w:tcPr>
          <w:p w14:paraId="60173E3B"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795D0635" w14:textId="76BB40DC" w:rsidTr="0020143E">
        <w:tc>
          <w:tcPr>
            <w:tcW w:w="524" w:type="dxa"/>
            <w:hideMark/>
          </w:tcPr>
          <w:p w14:paraId="2BD0B29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14</w:t>
            </w:r>
          </w:p>
        </w:tc>
        <w:tc>
          <w:tcPr>
            <w:tcW w:w="4785" w:type="dxa"/>
            <w:hideMark/>
          </w:tcPr>
          <w:p w14:paraId="005FE19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Stopień ochrony elementów elektrycznych i panelu sterowania min. IP23 / IP54</w:t>
            </w:r>
          </w:p>
        </w:tc>
        <w:tc>
          <w:tcPr>
            <w:tcW w:w="4283" w:type="dxa"/>
          </w:tcPr>
          <w:p w14:paraId="08B4398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C0EDE71" w14:textId="051092FE" w:rsidTr="0020143E">
        <w:tc>
          <w:tcPr>
            <w:tcW w:w="524" w:type="dxa"/>
            <w:hideMark/>
          </w:tcPr>
          <w:p w14:paraId="00C4289A"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15</w:t>
            </w:r>
          </w:p>
        </w:tc>
        <w:tc>
          <w:tcPr>
            <w:tcW w:w="4785" w:type="dxa"/>
            <w:hideMark/>
          </w:tcPr>
          <w:p w14:paraId="00565BD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Prądnica bezszczotkowa, samowzbudna, 4-biegunowa, z elektronicznym wzbudzeniem</w:t>
            </w:r>
          </w:p>
        </w:tc>
        <w:tc>
          <w:tcPr>
            <w:tcW w:w="4283" w:type="dxa"/>
          </w:tcPr>
          <w:p w14:paraId="67E3D9A9"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CBFF210" w14:textId="2B221BDC" w:rsidTr="0020143E">
        <w:tc>
          <w:tcPr>
            <w:tcW w:w="524" w:type="dxa"/>
            <w:hideMark/>
          </w:tcPr>
          <w:p w14:paraId="31785A0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16</w:t>
            </w:r>
          </w:p>
        </w:tc>
        <w:tc>
          <w:tcPr>
            <w:tcW w:w="4785" w:type="dxa"/>
            <w:hideMark/>
          </w:tcPr>
          <w:p w14:paraId="71225265" w14:textId="0F8568D3"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Sprawność prądnicy nie </w:t>
            </w:r>
            <w:r w:rsidRPr="009A22CC">
              <w:rPr>
                <w:rFonts w:ascii="Cambria" w:hAnsi="Cambria" w:cstheme="majorHAnsi"/>
                <w:color w:val="000000" w:themeColor="text1"/>
                <w:sz w:val="22"/>
                <w:szCs w:val="22"/>
              </w:rPr>
              <w:t xml:space="preserve">mniejsza niż </w:t>
            </w:r>
            <w:r w:rsidR="00756E85" w:rsidRPr="009A22CC">
              <w:rPr>
                <w:rFonts w:ascii="Cambria" w:hAnsi="Cambria" w:cstheme="majorHAnsi"/>
                <w:color w:val="000000" w:themeColor="text1"/>
                <w:sz w:val="22"/>
                <w:szCs w:val="22"/>
              </w:rPr>
              <w:t>85</w:t>
            </w:r>
            <w:r w:rsidRPr="009A22CC">
              <w:rPr>
                <w:rFonts w:ascii="Cambria" w:hAnsi="Cambria" w:cstheme="majorHAnsi"/>
                <w:color w:val="000000" w:themeColor="text1"/>
                <w:sz w:val="22"/>
                <w:szCs w:val="22"/>
              </w:rPr>
              <w:t>%</w:t>
            </w:r>
          </w:p>
        </w:tc>
        <w:tc>
          <w:tcPr>
            <w:tcW w:w="4283" w:type="dxa"/>
          </w:tcPr>
          <w:p w14:paraId="56939D3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7506237" w14:textId="78041096" w:rsidTr="0020143E">
        <w:tc>
          <w:tcPr>
            <w:tcW w:w="524" w:type="dxa"/>
            <w:hideMark/>
          </w:tcPr>
          <w:p w14:paraId="7AB635F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17</w:t>
            </w:r>
          </w:p>
        </w:tc>
        <w:tc>
          <w:tcPr>
            <w:tcW w:w="4785" w:type="dxa"/>
            <w:hideMark/>
          </w:tcPr>
          <w:p w14:paraId="3B40282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Panel sterowania z funkcją automatycznego załączania rezerwy (AMF) i trybem ręcznym</w:t>
            </w:r>
          </w:p>
        </w:tc>
        <w:tc>
          <w:tcPr>
            <w:tcW w:w="4283" w:type="dxa"/>
          </w:tcPr>
          <w:p w14:paraId="4EFD4C1E"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D34A5AC" w14:textId="665DFE07" w:rsidTr="0020143E">
        <w:tc>
          <w:tcPr>
            <w:tcW w:w="524" w:type="dxa"/>
            <w:hideMark/>
          </w:tcPr>
          <w:p w14:paraId="51D4A4D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18</w:t>
            </w:r>
          </w:p>
        </w:tc>
        <w:tc>
          <w:tcPr>
            <w:tcW w:w="4785" w:type="dxa"/>
            <w:hideMark/>
          </w:tcPr>
          <w:p w14:paraId="65C54D5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Zestaw zabezpieczeń i alarmów: nadprądowe, przegrzanie, niski poziom oleju, przeciążenie, brak ładowania akumulatora</w:t>
            </w:r>
          </w:p>
        </w:tc>
        <w:tc>
          <w:tcPr>
            <w:tcW w:w="4283" w:type="dxa"/>
          </w:tcPr>
          <w:p w14:paraId="3EE7384C"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37B959C" w14:textId="476788B6" w:rsidTr="0020143E">
        <w:tc>
          <w:tcPr>
            <w:tcW w:w="524" w:type="dxa"/>
            <w:hideMark/>
          </w:tcPr>
          <w:p w14:paraId="47C4919F"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19</w:t>
            </w:r>
          </w:p>
        </w:tc>
        <w:tc>
          <w:tcPr>
            <w:tcW w:w="4785" w:type="dxa"/>
            <w:hideMark/>
          </w:tcPr>
          <w:p w14:paraId="5B136E4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Wbudowana ładowarka akumulatora z zabezpieczeniem przeciwzwarciowym</w:t>
            </w:r>
          </w:p>
        </w:tc>
        <w:tc>
          <w:tcPr>
            <w:tcW w:w="4283" w:type="dxa"/>
          </w:tcPr>
          <w:p w14:paraId="69F4846F"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4127E79" w14:textId="648979C1" w:rsidTr="0020143E">
        <w:tc>
          <w:tcPr>
            <w:tcW w:w="524" w:type="dxa"/>
            <w:hideMark/>
          </w:tcPr>
          <w:p w14:paraId="07272B0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20</w:t>
            </w:r>
          </w:p>
        </w:tc>
        <w:tc>
          <w:tcPr>
            <w:tcW w:w="4785" w:type="dxa"/>
            <w:hideMark/>
          </w:tcPr>
          <w:p w14:paraId="04AAB5F1"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Akumulator rozruchowy zapewniający pewny rozruch</w:t>
            </w:r>
          </w:p>
        </w:tc>
        <w:tc>
          <w:tcPr>
            <w:tcW w:w="4283" w:type="dxa"/>
          </w:tcPr>
          <w:p w14:paraId="0910BC6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F96C8D0" w14:textId="621791DB" w:rsidTr="0020143E">
        <w:tc>
          <w:tcPr>
            <w:tcW w:w="524" w:type="dxa"/>
            <w:hideMark/>
          </w:tcPr>
          <w:p w14:paraId="748AA9F7"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21</w:t>
            </w:r>
          </w:p>
        </w:tc>
        <w:tc>
          <w:tcPr>
            <w:tcW w:w="4785" w:type="dxa"/>
            <w:hideMark/>
          </w:tcPr>
          <w:p w14:paraId="06A769E9" w14:textId="178EE6D4"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Podstawa z wbudowanym zbiornikiem </w:t>
            </w:r>
            <w:r w:rsidRPr="009A22CC">
              <w:rPr>
                <w:rFonts w:ascii="Cambria" w:hAnsi="Cambria" w:cstheme="majorHAnsi"/>
                <w:color w:val="000000" w:themeColor="text1"/>
                <w:sz w:val="22"/>
                <w:szCs w:val="22"/>
              </w:rPr>
              <w:t>paliwa i tacą zabezpieczającą przed wyciekiem</w:t>
            </w:r>
          </w:p>
        </w:tc>
        <w:tc>
          <w:tcPr>
            <w:tcW w:w="4283" w:type="dxa"/>
          </w:tcPr>
          <w:p w14:paraId="3D435660"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DC4129E" w14:textId="5B557638" w:rsidTr="0020143E">
        <w:tc>
          <w:tcPr>
            <w:tcW w:w="524" w:type="dxa"/>
            <w:hideMark/>
          </w:tcPr>
          <w:p w14:paraId="36A2C41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22</w:t>
            </w:r>
          </w:p>
        </w:tc>
        <w:tc>
          <w:tcPr>
            <w:tcW w:w="4785" w:type="dxa"/>
            <w:hideMark/>
          </w:tcPr>
          <w:p w14:paraId="1D4A12E8" w14:textId="7D9B2C3A"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Elementy montażowe i </w:t>
            </w:r>
            <w:r w:rsidRPr="009A22CC">
              <w:rPr>
                <w:rFonts w:ascii="Cambria" w:hAnsi="Cambria" w:cstheme="majorHAnsi"/>
                <w:color w:val="000000" w:themeColor="text1"/>
                <w:sz w:val="22"/>
                <w:szCs w:val="22"/>
              </w:rPr>
              <w:t>obsługowe</w:t>
            </w:r>
            <w:r w:rsidR="00756E85" w:rsidRPr="009A22CC">
              <w:rPr>
                <w:rFonts w:ascii="Cambria" w:hAnsi="Cambria" w:cstheme="majorHAnsi"/>
                <w:color w:val="000000" w:themeColor="text1"/>
                <w:sz w:val="22"/>
                <w:szCs w:val="22"/>
              </w:rPr>
              <w:t xml:space="preserve"> zapewniające bezpieczny transport i posadowienie agregatu, a także</w:t>
            </w:r>
            <w:r w:rsidRPr="009A22CC">
              <w:rPr>
                <w:rFonts w:ascii="Cambria" w:hAnsi="Cambria" w:cstheme="majorHAnsi"/>
                <w:color w:val="000000" w:themeColor="text1"/>
                <w:sz w:val="22"/>
                <w:szCs w:val="22"/>
              </w:rPr>
              <w:t xml:space="preserve"> dostęp serwisowy, gotowy SZR w zestawie</w:t>
            </w:r>
          </w:p>
        </w:tc>
        <w:tc>
          <w:tcPr>
            <w:tcW w:w="4283" w:type="dxa"/>
          </w:tcPr>
          <w:p w14:paraId="78A517E9"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D595204" w14:textId="7093301D" w:rsidTr="0020143E">
        <w:tc>
          <w:tcPr>
            <w:tcW w:w="524" w:type="dxa"/>
            <w:hideMark/>
          </w:tcPr>
          <w:p w14:paraId="260B040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23</w:t>
            </w:r>
          </w:p>
        </w:tc>
        <w:tc>
          <w:tcPr>
            <w:tcW w:w="4785" w:type="dxa"/>
            <w:hideMark/>
          </w:tcPr>
          <w:p w14:paraId="0FA73999" w14:textId="771619AA"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Systemy tłumienia </w:t>
            </w:r>
            <w:r w:rsidRPr="009A22CC">
              <w:rPr>
                <w:rFonts w:ascii="Cambria" w:hAnsi="Cambria" w:cstheme="majorHAnsi"/>
                <w:color w:val="000000" w:themeColor="text1"/>
                <w:sz w:val="22"/>
                <w:szCs w:val="22"/>
              </w:rPr>
              <w:t>drgań</w:t>
            </w:r>
            <w:r w:rsidR="003F186F" w:rsidRPr="009A22CC">
              <w:rPr>
                <w:rFonts w:ascii="Cambria" w:hAnsi="Cambria" w:cstheme="majorHAnsi"/>
                <w:color w:val="000000" w:themeColor="text1"/>
                <w:sz w:val="22"/>
                <w:szCs w:val="22"/>
              </w:rPr>
              <w:t xml:space="preserve"> zapewniające cichą i bezpieczną pracę na betonowym podłożu.</w:t>
            </w:r>
          </w:p>
        </w:tc>
        <w:tc>
          <w:tcPr>
            <w:tcW w:w="4283" w:type="dxa"/>
          </w:tcPr>
          <w:p w14:paraId="59A9CD15"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46BB6F2" w14:textId="622D84E7" w:rsidTr="0020143E">
        <w:tc>
          <w:tcPr>
            <w:tcW w:w="524" w:type="dxa"/>
            <w:hideMark/>
          </w:tcPr>
          <w:p w14:paraId="06AC161C"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lastRenderedPageBreak/>
              <w:t>24</w:t>
            </w:r>
          </w:p>
        </w:tc>
        <w:tc>
          <w:tcPr>
            <w:tcW w:w="4785" w:type="dxa"/>
            <w:hideMark/>
          </w:tcPr>
          <w:p w14:paraId="12D8DB8F" w14:textId="6AEB9236" w:rsidR="0020143E" w:rsidRPr="00F42F52" w:rsidRDefault="003F186F" w:rsidP="00512E55">
            <w:pPr>
              <w:spacing w:after="0" w:line="240" w:lineRule="auto"/>
              <w:rPr>
                <w:rFonts w:ascii="Cambria" w:hAnsi="Cambria" w:cstheme="majorHAnsi"/>
                <w:color w:val="000000" w:themeColor="text1"/>
                <w:sz w:val="22"/>
                <w:szCs w:val="22"/>
              </w:rPr>
            </w:pPr>
            <w:r w:rsidRPr="009A22CC">
              <w:rPr>
                <w:rFonts w:ascii="Cambria" w:hAnsi="Cambria" w:cstheme="majorHAnsi"/>
                <w:color w:val="000000" w:themeColor="text1"/>
                <w:sz w:val="22"/>
                <w:szCs w:val="22"/>
              </w:rPr>
              <w:t xml:space="preserve">Zabezpieczone okablowanie agregatu zapewniające </w:t>
            </w:r>
            <w:r w:rsidR="00164774" w:rsidRPr="009A22CC">
              <w:rPr>
                <w:rFonts w:ascii="Cambria" w:hAnsi="Cambria" w:cstheme="majorHAnsi"/>
                <w:color w:val="000000" w:themeColor="text1"/>
                <w:sz w:val="22"/>
                <w:szCs w:val="22"/>
              </w:rPr>
              <w:t>odporną na drgania i warunki środowiskowe</w:t>
            </w:r>
            <w:r w:rsidRPr="009A22CC">
              <w:rPr>
                <w:rFonts w:ascii="Cambria" w:hAnsi="Cambria" w:cstheme="majorHAnsi"/>
                <w:color w:val="000000" w:themeColor="text1"/>
                <w:sz w:val="22"/>
                <w:szCs w:val="22"/>
              </w:rPr>
              <w:t xml:space="preserve"> pracę przewodów</w:t>
            </w:r>
            <w:r w:rsidR="00164774" w:rsidRPr="009A22CC">
              <w:rPr>
                <w:rFonts w:ascii="Cambria" w:hAnsi="Cambria" w:cstheme="majorHAnsi"/>
                <w:color w:val="000000" w:themeColor="text1"/>
                <w:sz w:val="22"/>
                <w:szCs w:val="22"/>
              </w:rPr>
              <w:t xml:space="preserve"> i styków.</w:t>
            </w:r>
          </w:p>
        </w:tc>
        <w:tc>
          <w:tcPr>
            <w:tcW w:w="4283" w:type="dxa"/>
          </w:tcPr>
          <w:p w14:paraId="07508FC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2E3175E" w14:textId="38A964F2" w:rsidTr="0020143E">
        <w:tc>
          <w:tcPr>
            <w:tcW w:w="524" w:type="dxa"/>
            <w:hideMark/>
          </w:tcPr>
          <w:p w14:paraId="53562C0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25</w:t>
            </w:r>
          </w:p>
        </w:tc>
        <w:tc>
          <w:tcPr>
            <w:tcW w:w="4785" w:type="dxa"/>
            <w:hideMark/>
          </w:tcPr>
          <w:p w14:paraId="2BE387F2" w14:textId="3A52F426"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Zgodność producenta z CE, ISO 9001, ISO 14001</w:t>
            </w:r>
            <w:r w:rsidR="00164774">
              <w:rPr>
                <w:rFonts w:ascii="Cambria" w:hAnsi="Cambria" w:cstheme="majorHAnsi"/>
                <w:color w:val="000000" w:themeColor="text1"/>
                <w:sz w:val="22"/>
                <w:szCs w:val="22"/>
              </w:rPr>
              <w:t xml:space="preserve"> </w:t>
            </w:r>
            <w:r w:rsidR="00164774" w:rsidRPr="009A22CC">
              <w:rPr>
                <w:rFonts w:ascii="Cambria" w:hAnsi="Cambria" w:cstheme="majorHAnsi"/>
                <w:color w:val="000000" w:themeColor="text1"/>
                <w:sz w:val="22"/>
                <w:szCs w:val="22"/>
              </w:rPr>
              <w:t xml:space="preserve">lub równoważnymi normami zapewniającymi o </w:t>
            </w:r>
            <w:r w:rsidR="00A667C3" w:rsidRPr="009A22CC">
              <w:rPr>
                <w:rFonts w:ascii="Cambria" w:hAnsi="Cambria" w:cstheme="majorHAnsi"/>
                <w:color w:val="000000" w:themeColor="text1"/>
                <w:sz w:val="22"/>
                <w:szCs w:val="22"/>
              </w:rPr>
              <w:t xml:space="preserve">spełnianiu norm bezpieczeństwa, </w:t>
            </w:r>
            <w:r w:rsidR="00164774" w:rsidRPr="009A22CC">
              <w:rPr>
                <w:rFonts w:ascii="Cambria" w:hAnsi="Cambria" w:cstheme="majorHAnsi"/>
                <w:color w:val="000000" w:themeColor="text1"/>
                <w:sz w:val="22"/>
                <w:szCs w:val="22"/>
              </w:rPr>
              <w:t>jakości produkcji i odpowiednim zarządzaniu normami środowiskowymi akceptowanymi w Europie.</w:t>
            </w:r>
            <w:r w:rsidR="00164774">
              <w:rPr>
                <w:rFonts w:ascii="Cambria" w:hAnsi="Cambria" w:cstheme="majorHAnsi"/>
                <w:color w:val="000000" w:themeColor="text1"/>
                <w:sz w:val="22"/>
                <w:szCs w:val="22"/>
              </w:rPr>
              <w:t xml:space="preserve"> </w:t>
            </w:r>
          </w:p>
        </w:tc>
        <w:tc>
          <w:tcPr>
            <w:tcW w:w="4283" w:type="dxa"/>
          </w:tcPr>
          <w:p w14:paraId="5592579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25E2068" w14:textId="6A3797EB" w:rsidTr="0020143E">
        <w:trPr>
          <w:trHeight w:val="392"/>
        </w:trPr>
        <w:tc>
          <w:tcPr>
            <w:tcW w:w="524" w:type="dxa"/>
            <w:hideMark/>
          </w:tcPr>
          <w:p w14:paraId="6D0463C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26</w:t>
            </w:r>
          </w:p>
        </w:tc>
        <w:tc>
          <w:tcPr>
            <w:tcW w:w="4785" w:type="dxa"/>
            <w:hideMark/>
          </w:tcPr>
          <w:p w14:paraId="5C7512C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Okres gwarancji minimum 36 miesięcy</w:t>
            </w:r>
          </w:p>
        </w:tc>
        <w:tc>
          <w:tcPr>
            <w:tcW w:w="4283" w:type="dxa"/>
          </w:tcPr>
          <w:p w14:paraId="71CBFE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5E1FF76" w14:textId="39F1E59B" w:rsidTr="0020143E">
        <w:tc>
          <w:tcPr>
            <w:tcW w:w="524" w:type="dxa"/>
            <w:hideMark/>
          </w:tcPr>
          <w:p w14:paraId="400DED87"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27</w:t>
            </w:r>
          </w:p>
        </w:tc>
        <w:tc>
          <w:tcPr>
            <w:tcW w:w="4785" w:type="dxa"/>
            <w:hideMark/>
          </w:tcPr>
          <w:p w14:paraId="715E3346" w14:textId="7CE587A1" w:rsidR="0020143E" w:rsidRPr="00A667C3" w:rsidRDefault="0020143E" w:rsidP="00512E55">
            <w:pPr>
              <w:spacing w:after="0" w:line="240" w:lineRule="auto"/>
              <w:rPr>
                <w:rFonts w:ascii="Cambria" w:hAnsi="Cambria" w:cstheme="majorHAnsi"/>
                <w:color w:val="000000" w:themeColor="text1"/>
                <w:sz w:val="22"/>
                <w:szCs w:val="22"/>
                <w:highlight w:val="yellow"/>
              </w:rPr>
            </w:pPr>
            <w:r w:rsidRPr="009A22CC">
              <w:rPr>
                <w:rFonts w:ascii="Cambria" w:hAnsi="Cambria" w:cstheme="majorHAnsi"/>
                <w:color w:val="000000" w:themeColor="text1"/>
                <w:sz w:val="22"/>
                <w:szCs w:val="22"/>
              </w:rPr>
              <w:t xml:space="preserve">Miejsce </w:t>
            </w:r>
            <w:r w:rsidR="00A667C3" w:rsidRPr="009A22CC">
              <w:rPr>
                <w:rFonts w:ascii="Cambria" w:hAnsi="Cambria" w:cstheme="majorHAnsi"/>
                <w:color w:val="000000" w:themeColor="text1"/>
                <w:sz w:val="22"/>
                <w:szCs w:val="22"/>
              </w:rPr>
              <w:t xml:space="preserve">montażu agregatu </w:t>
            </w:r>
            <w:r w:rsidRPr="009A22CC">
              <w:rPr>
                <w:rFonts w:ascii="Cambria" w:hAnsi="Cambria" w:cstheme="majorHAnsi"/>
                <w:color w:val="000000" w:themeColor="text1"/>
                <w:sz w:val="22"/>
                <w:szCs w:val="22"/>
              </w:rPr>
              <w:t>i serwis – Europa</w:t>
            </w:r>
            <w:r w:rsidR="00A667C3" w:rsidRPr="009A22CC">
              <w:rPr>
                <w:rFonts w:ascii="Cambria" w:hAnsi="Cambria" w:cstheme="majorHAnsi"/>
                <w:color w:val="000000" w:themeColor="text1"/>
                <w:sz w:val="22"/>
                <w:szCs w:val="22"/>
              </w:rPr>
              <w:t xml:space="preserve"> (dopuszcza się poszczególne komponenty produkowane poza Europą pod warunkiem, że nie wpływa to na normy określone w wierszu 25)</w:t>
            </w:r>
          </w:p>
        </w:tc>
        <w:tc>
          <w:tcPr>
            <w:tcW w:w="4283" w:type="dxa"/>
          </w:tcPr>
          <w:p w14:paraId="10023890" w14:textId="77777777" w:rsidR="0020143E" w:rsidRPr="00F42F52" w:rsidRDefault="0020143E" w:rsidP="00512E55">
            <w:pPr>
              <w:spacing w:after="0" w:line="240" w:lineRule="auto"/>
              <w:rPr>
                <w:rFonts w:ascii="Cambria" w:hAnsi="Cambria" w:cstheme="majorHAnsi"/>
                <w:color w:val="000000" w:themeColor="text1"/>
              </w:rPr>
            </w:pPr>
          </w:p>
        </w:tc>
      </w:tr>
    </w:tbl>
    <w:p w14:paraId="0A12359A" w14:textId="77777777" w:rsidR="0020143E" w:rsidRPr="00F42F52" w:rsidRDefault="0020143E" w:rsidP="0020143E">
      <w:pPr>
        <w:spacing w:after="0" w:line="276" w:lineRule="auto"/>
        <w:jc w:val="both"/>
        <w:rPr>
          <w:rFonts w:ascii="Cambria" w:hAnsi="Cambria"/>
          <w:color w:val="000000" w:themeColor="text1"/>
          <w:lang w:eastAsia="pl-PL"/>
        </w:rPr>
      </w:pPr>
    </w:p>
    <w:p w14:paraId="779EFF5A" w14:textId="77777777" w:rsidR="0020143E" w:rsidRPr="00F42F52" w:rsidRDefault="0020143E" w:rsidP="0020143E">
      <w:pPr>
        <w:spacing w:after="0" w:line="276" w:lineRule="auto"/>
        <w:jc w:val="both"/>
        <w:rPr>
          <w:rFonts w:ascii="Cambria" w:hAnsi="Cambria"/>
          <w:color w:val="000000" w:themeColor="text1"/>
          <w:lang w:eastAsia="pl-PL"/>
        </w:rPr>
      </w:pPr>
    </w:p>
    <w:p w14:paraId="29B7188E" w14:textId="77777777" w:rsidR="0020143E" w:rsidRPr="00F42F52" w:rsidRDefault="0020143E" w:rsidP="0020143E">
      <w:pPr>
        <w:spacing w:after="0" w:line="276" w:lineRule="auto"/>
        <w:jc w:val="both"/>
        <w:rPr>
          <w:rFonts w:ascii="Cambria" w:hAnsi="Cambria"/>
          <w:color w:val="000000" w:themeColor="text1"/>
          <w:lang w:eastAsia="pl-PL"/>
        </w:rPr>
      </w:pPr>
    </w:p>
    <w:p w14:paraId="7035D8F9" w14:textId="77777777" w:rsidR="0020143E" w:rsidRPr="00F42F52" w:rsidRDefault="0020143E" w:rsidP="0020143E">
      <w:pPr>
        <w:spacing w:after="0" w:line="276" w:lineRule="auto"/>
        <w:jc w:val="both"/>
        <w:rPr>
          <w:rFonts w:ascii="Cambria" w:hAnsi="Cambria"/>
          <w:color w:val="000000" w:themeColor="text1"/>
          <w:lang w:eastAsia="pl-PL"/>
        </w:rPr>
      </w:pPr>
    </w:p>
    <w:p w14:paraId="350680AF" w14:textId="77777777" w:rsidR="001C06F3" w:rsidRPr="00B80F03" w:rsidRDefault="001C06F3" w:rsidP="00B80F03">
      <w:pPr>
        <w:suppressAutoHyphens/>
        <w:autoSpaceDN w:val="0"/>
        <w:spacing w:after="0" w:line="276" w:lineRule="auto"/>
        <w:jc w:val="both"/>
        <w:textAlignment w:val="baseline"/>
        <w:rPr>
          <w:rFonts w:ascii="Cambria" w:hAnsi="Cambria" w:cstheme="majorHAnsi"/>
          <w:bCs/>
          <w:color w:val="000000"/>
          <w:lang w:eastAsia="pl-PL"/>
        </w:rPr>
      </w:pPr>
    </w:p>
    <w:p w14:paraId="4FA30116" w14:textId="1BF127A6" w:rsidR="006A7C4A" w:rsidRDefault="006A7C4A" w:rsidP="00B80F03">
      <w:pPr>
        <w:spacing w:after="0" w:line="276" w:lineRule="auto"/>
        <w:jc w:val="both"/>
        <w:rPr>
          <w:rFonts w:ascii="Cambria" w:hAnsi="Cambria" w:cstheme="majorHAnsi"/>
          <w:noProof/>
        </w:rPr>
      </w:pPr>
    </w:p>
    <w:p w14:paraId="695EE4E2" w14:textId="77777777" w:rsidR="00C460EF" w:rsidRPr="00B80F03" w:rsidRDefault="00C460EF" w:rsidP="00B80F03">
      <w:pPr>
        <w:spacing w:after="0" w:line="276" w:lineRule="auto"/>
        <w:jc w:val="both"/>
        <w:rPr>
          <w:rFonts w:ascii="Cambria" w:hAnsi="Cambria" w:cstheme="majorHAnsi"/>
          <w:noProof/>
        </w:rPr>
      </w:pPr>
    </w:p>
    <w:p w14:paraId="04ADF13D" w14:textId="77777777" w:rsidR="00B46858" w:rsidRDefault="00B46858" w:rsidP="00B80F03">
      <w:pPr>
        <w:spacing w:after="0" w:line="276" w:lineRule="auto"/>
        <w:jc w:val="both"/>
        <w:rPr>
          <w:rFonts w:ascii="Cambria" w:hAnsi="Cambria" w:cstheme="minorHAnsi"/>
          <w:b/>
          <w:bCs/>
          <w:lang w:eastAsia="pl-PL"/>
        </w:rPr>
      </w:pPr>
    </w:p>
    <w:p w14:paraId="4CE5CD45" w14:textId="09A42418" w:rsidR="00564F8F" w:rsidRPr="00247B4B" w:rsidRDefault="00D32E8D" w:rsidP="00564F8F">
      <w:pPr>
        <w:ind w:left="5670" w:hanging="5670"/>
        <w:rPr>
          <w:rFonts w:ascii="Cambria" w:hAnsi="Cambria"/>
        </w:rPr>
      </w:pPr>
      <w:r>
        <w:rPr>
          <w:rFonts w:ascii="Cambria" w:hAnsi="Cambria" w:cstheme="minorHAnsi"/>
          <w:b/>
          <w:bCs/>
          <w:lang w:eastAsia="pl-PL"/>
        </w:rPr>
        <w:t xml:space="preserve">                                                                                                                                    </w:t>
      </w:r>
      <w:r w:rsidR="00564F8F" w:rsidRPr="00247B4B">
        <w:rPr>
          <w:rFonts w:ascii="Cambria" w:hAnsi="Cambria"/>
        </w:rPr>
        <w:t>…………………………..............</w:t>
      </w:r>
    </w:p>
    <w:p w14:paraId="2700A8EF" w14:textId="77777777" w:rsidR="00564F8F" w:rsidRPr="00247B4B" w:rsidRDefault="00564F8F" w:rsidP="00564F8F">
      <w:pPr>
        <w:pStyle w:val="Akapitzlist"/>
        <w:spacing w:before="240" w:line="360" w:lineRule="auto"/>
        <w:ind w:left="5387" w:firstLine="142"/>
        <w:jc w:val="center"/>
        <w:rPr>
          <w:rFonts w:ascii="Cambria" w:hAnsi="Cambria" w:cs="Arial"/>
          <w:i/>
          <w:sz w:val="16"/>
          <w:szCs w:val="16"/>
        </w:rPr>
      </w:pPr>
      <w:r w:rsidRPr="00247B4B">
        <w:rPr>
          <w:rFonts w:ascii="Cambria" w:hAnsi="Cambria" w:cs="Arial"/>
          <w:i/>
          <w:sz w:val="16"/>
          <w:szCs w:val="16"/>
        </w:rPr>
        <w:t>(data i czytelny podpis lub podpis z pieczątką imienną osoby składającej oświadczenie w imieniu Wykonawcy)</w:t>
      </w:r>
    </w:p>
    <w:p w14:paraId="77EE4BBB" w14:textId="5F5D9CA2" w:rsidR="002F0401" w:rsidRPr="002F0401" w:rsidRDefault="002F0401" w:rsidP="00B80F03">
      <w:pPr>
        <w:spacing w:after="0" w:line="276" w:lineRule="auto"/>
        <w:jc w:val="both"/>
        <w:rPr>
          <w:rFonts w:ascii="Cambria" w:hAnsi="Cambria" w:cstheme="minorHAnsi"/>
          <w:b/>
          <w:bCs/>
          <w:lang w:eastAsia="pl-PL"/>
        </w:rPr>
      </w:pPr>
    </w:p>
    <w:sectPr w:rsidR="002F0401" w:rsidRPr="002F0401" w:rsidSect="002E494A">
      <w:headerReference w:type="first" r:id="rId8"/>
      <w:pgSz w:w="11906" w:h="16838"/>
      <w:pgMar w:top="1134" w:right="1134"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51AB" w14:textId="77777777" w:rsidR="00E74D75" w:rsidRDefault="00E74D75" w:rsidP="00B446A9">
      <w:pPr>
        <w:spacing w:after="0" w:line="240" w:lineRule="auto"/>
      </w:pPr>
      <w:r>
        <w:separator/>
      </w:r>
    </w:p>
  </w:endnote>
  <w:endnote w:type="continuationSeparator" w:id="0">
    <w:p w14:paraId="78B2447C" w14:textId="77777777" w:rsidR="00E74D75" w:rsidRDefault="00E74D75"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SemiBold">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7918" w14:textId="77777777" w:rsidR="00E74D75" w:rsidRDefault="00E74D75" w:rsidP="00B446A9">
      <w:pPr>
        <w:spacing w:after="0" w:line="240" w:lineRule="auto"/>
      </w:pPr>
      <w:r>
        <w:separator/>
      </w:r>
    </w:p>
  </w:footnote>
  <w:footnote w:type="continuationSeparator" w:id="0">
    <w:p w14:paraId="367559C1" w14:textId="77777777" w:rsidR="00E74D75" w:rsidRDefault="00E74D75"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B389" w14:textId="61CD0E73" w:rsidR="009529D1" w:rsidRDefault="0020143E" w:rsidP="009529D1">
    <w:pPr>
      <w:pStyle w:val="Nagwek"/>
      <w:jc w:val="center"/>
      <w:rPr>
        <w:rFonts w:ascii="Cambria" w:hAnsi="Cambria"/>
        <w:sz w:val="20"/>
        <w:szCs w:val="20"/>
      </w:rPr>
    </w:pPr>
    <w:r w:rsidRPr="00C136A8">
      <w:rPr>
        <w:noProof/>
      </w:rPr>
      <w:drawing>
        <wp:inline distT="0" distB="0" distL="0" distR="0" wp14:anchorId="12B0307D" wp14:editId="543413A2">
          <wp:extent cx="6120130" cy="628650"/>
          <wp:effectExtent l="0" t="0" r="0" b="0"/>
          <wp:docPr id="1243491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91266" name=""/>
                  <pic:cNvPicPr/>
                </pic:nvPicPr>
                <pic:blipFill>
                  <a:blip r:embed="rId1"/>
                  <a:stretch>
                    <a:fillRect/>
                  </a:stretch>
                </pic:blipFill>
                <pic:spPr>
                  <a:xfrm>
                    <a:off x="0" y="0"/>
                    <a:ext cx="6120130" cy="628650"/>
                  </a:xfrm>
                  <a:prstGeom prst="rect">
                    <a:avLst/>
                  </a:prstGeom>
                </pic:spPr>
              </pic:pic>
            </a:graphicData>
          </a:graphic>
        </wp:inline>
      </w:drawing>
    </w:r>
  </w:p>
  <w:p w14:paraId="2F0D261E" w14:textId="7E750EDA" w:rsidR="006B79C7" w:rsidRPr="006B79C7" w:rsidRDefault="006B79C7" w:rsidP="009529D1">
    <w:pPr>
      <w:pStyle w:val="Nagwek"/>
      <w:jc w:val="right"/>
      <w:rPr>
        <w:rFonts w:ascii="Cambria" w:hAnsi="Cambria"/>
        <w:sz w:val="20"/>
        <w:szCs w:val="20"/>
      </w:rPr>
    </w:pPr>
    <w:r w:rsidRPr="006B79C7">
      <w:rPr>
        <w:rFonts w:ascii="Cambria" w:hAnsi="Cambria"/>
        <w:sz w:val="20"/>
        <w:szCs w:val="20"/>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9E1"/>
    <w:multiLevelType w:val="hybridMultilevel"/>
    <w:tmpl w:val="6D8C0A98"/>
    <w:lvl w:ilvl="0" w:tplc="8DEC340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179A2DE1"/>
    <w:multiLevelType w:val="hybridMultilevel"/>
    <w:tmpl w:val="A178281C"/>
    <w:styleLink w:val="Zaimportowanystyl6"/>
    <w:lvl w:ilvl="0" w:tplc="FD261E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4D5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EF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C34E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8A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88B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58AE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5C9D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CA984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8268D8"/>
    <w:multiLevelType w:val="hybridMultilevel"/>
    <w:tmpl w:val="E140FD5E"/>
    <w:styleLink w:val="Zaimportowanystyl2"/>
    <w:lvl w:ilvl="0" w:tplc="9E92E7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27E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CA2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B604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F04E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AD3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322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2B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1A7A1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A64D61"/>
    <w:multiLevelType w:val="hybridMultilevel"/>
    <w:tmpl w:val="81D43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123721"/>
    <w:multiLevelType w:val="hybridMultilevel"/>
    <w:tmpl w:val="3FDE7530"/>
    <w:styleLink w:val="Zaimportowanystyl4"/>
    <w:lvl w:ilvl="0" w:tplc="0DBC61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F020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EF10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C5B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D6CE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1886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4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AB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EB71D0"/>
    <w:multiLevelType w:val="hybridMultilevel"/>
    <w:tmpl w:val="7298A42E"/>
    <w:styleLink w:val="Zaimportowanystyl1"/>
    <w:lvl w:ilvl="0" w:tplc="7298A42E">
      <w:start w:val="1"/>
      <w:numFmt w:val="decimal"/>
      <w:lvlText w:val="%1."/>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40B0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EA44C">
      <w:start w:val="1"/>
      <w:numFmt w:val="lowerRoman"/>
      <w:lvlText w:val="%3."/>
      <w:lvlJc w:val="left"/>
      <w:pPr>
        <w:ind w:left="234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2EF992">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AC1FC4">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5E">
      <w:start w:val="1"/>
      <w:numFmt w:val="lowerRoman"/>
      <w:lvlText w:val="%6."/>
      <w:lvlJc w:val="left"/>
      <w:pPr>
        <w:ind w:left="45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EA0E832">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AACADA">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8E1AEA">
      <w:start w:val="1"/>
      <w:numFmt w:val="lowerRoman"/>
      <w:lvlText w:val="%9."/>
      <w:lvlJc w:val="left"/>
      <w:pPr>
        <w:ind w:left="666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4A63C5"/>
    <w:multiLevelType w:val="hybridMultilevel"/>
    <w:tmpl w:val="871E172E"/>
    <w:styleLink w:val="Zaimportowanystyl5"/>
    <w:lvl w:ilvl="0" w:tplc="B3984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346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444BF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5C5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43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2CB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6A9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8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2EBA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751387"/>
    <w:multiLevelType w:val="hybridMultilevel"/>
    <w:tmpl w:val="B7468D34"/>
    <w:lvl w:ilvl="0" w:tplc="86AAA78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71E65C2B"/>
    <w:multiLevelType w:val="hybridMultilevel"/>
    <w:tmpl w:val="57EC499A"/>
    <w:styleLink w:val="Zaimportowanystyl3"/>
    <w:lvl w:ilvl="0" w:tplc="042697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4D45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865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34D6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90A33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46C2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E0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EF0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37B17E2"/>
    <w:multiLevelType w:val="hybridMultilevel"/>
    <w:tmpl w:val="E1841248"/>
    <w:styleLink w:val="Zaimportowanystyl7"/>
    <w:lvl w:ilvl="0" w:tplc="ABC64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6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0C5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2DA4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01A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9606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6A55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5CD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AF8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21187309">
    <w:abstractNumId w:val="5"/>
  </w:num>
  <w:num w:numId="2" w16cid:durableId="871844151">
    <w:abstractNumId w:val="2"/>
  </w:num>
  <w:num w:numId="3" w16cid:durableId="1955205426">
    <w:abstractNumId w:val="8"/>
  </w:num>
  <w:num w:numId="4" w16cid:durableId="1194805253">
    <w:abstractNumId w:val="4"/>
  </w:num>
  <w:num w:numId="5" w16cid:durableId="476070332">
    <w:abstractNumId w:val="6"/>
  </w:num>
  <w:num w:numId="6" w16cid:durableId="790590428">
    <w:abstractNumId w:val="1"/>
  </w:num>
  <w:num w:numId="7" w16cid:durableId="1219248287">
    <w:abstractNumId w:val="9"/>
  </w:num>
  <w:num w:numId="8" w16cid:durableId="81537727">
    <w:abstractNumId w:val="3"/>
  </w:num>
  <w:num w:numId="9" w16cid:durableId="203256400">
    <w:abstractNumId w:val="7"/>
  </w:num>
  <w:num w:numId="10" w16cid:durableId="675069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04F33"/>
    <w:rsid w:val="00006328"/>
    <w:rsid w:val="00013D5B"/>
    <w:rsid w:val="00016418"/>
    <w:rsid w:val="0004018D"/>
    <w:rsid w:val="00044A33"/>
    <w:rsid w:val="0004677C"/>
    <w:rsid w:val="000614B7"/>
    <w:rsid w:val="000670DC"/>
    <w:rsid w:val="00073CEB"/>
    <w:rsid w:val="00083774"/>
    <w:rsid w:val="000879B0"/>
    <w:rsid w:val="00096ECA"/>
    <w:rsid w:val="000A247F"/>
    <w:rsid w:val="000A7E72"/>
    <w:rsid w:val="000B2196"/>
    <w:rsid w:val="000B4B6C"/>
    <w:rsid w:val="000C062F"/>
    <w:rsid w:val="000C1A27"/>
    <w:rsid w:val="000C23FE"/>
    <w:rsid w:val="000C4F31"/>
    <w:rsid w:val="000D0892"/>
    <w:rsid w:val="000E08AE"/>
    <w:rsid w:val="000E0E7D"/>
    <w:rsid w:val="000E1DB2"/>
    <w:rsid w:val="000E4E3E"/>
    <w:rsid w:val="000F0BE6"/>
    <w:rsid w:val="000F79E0"/>
    <w:rsid w:val="0010577A"/>
    <w:rsid w:val="001060E1"/>
    <w:rsid w:val="0010615E"/>
    <w:rsid w:val="001125FB"/>
    <w:rsid w:val="00130D80"/>
    <w:rsid w:val="001339C6"/>
    <w:rsid w:val="00151BE5"/>
    <w:rsid w:val="001532DF"/>
    <w:rsid w:val="00161673"/>
    <w:rsid w:val="00164774"/>
    <w:rsid w:val="001852AF"/>
    <w:rsid w:val="00185947"/>
    <w:rsid w:val="0019135E"/>
    <w:rsid w:val="001A2424"/>
    <w:rsid w:val="001A4B48"/>
    <w:rsid w:val="001A4BC5"/>
    <w:rsid w:val="001A5AF1"/>
    <w:rsid w:val="001B248A"/>
    <w:rsid w:val="001B5FE8"/>
    <w:rsid w:val="001C0683"/>
    <w:rsid w:val="001C06F3"/>
    <w:rsid w:val="001C4D8A"/>
    <w:rsid w:val="001D3DF8"/>
    <w:rsid w:val="001E26FF"/>
    <w:rsid w:val="001E4FB4"/>
    <w:rsid w:val="001E56AD"/>
    <w:rsid w:val="001E6FDA"/>
    <w:rsid w:val="001F3364"/>
    <w:rsid w:val="0020143E"/>
    <w:rsid w:val="002120E7"/>
    <w:rsid w:val="00217B3C"/>
    <w:rsid w:val="00217BE3"/>
    <w:rsid w:val="00225B33"/>
    <w:rsid w:val="0022739D"/>
    <w:rsid w:val="00233E78"/>
    <w:rsid w:val="002369C9"/>
    <w:rsid w:val="0024014A"/>
    <w:rsid w:val="00241315"/>
    <w:rsid w:val="0024289A"/>
    <w:rsid w:val="00247752"/>
    <w:rsid w:val="002559AB"/>
    <w:rsid w:val="00260D6E"/>
    <w:rsid w:val="002665E9"/>
    <w:rsid w:val="00275717"/>
    <w:rsid w:val="002823DE"/>
    <w:rsid w:val="00282412"/>
    <w:rsid w:val="00284491"/>
    <w:rsid w:val="00287A24"/>
    <w:rsid w:val="00293828"/>
    <w:rsid w:val="0029735F"/>
    <w:rsid w:val="002A1255"/>
    <w:rsid w:val="002A27B1"/>
    <w:rsid w:val="002A2F97"/>
    <w:rsid w:val="002A5601"/>
    <w:rsid w:val="002B0FA6"/>
    <w:rsid w:val="002B17CC"/>
    <w:rsid w:val="002C18DA"/>
    <w:rsid w:val="002C61D8"/>
    <w:rsid w:val="002E494A"/>
    <w:rsid w:val="002E6771"/>
    <w:rsid w:val="002F0401"/>
    <w:rsid w:val="002F1029"/>
    <w:rsid w:val="002F4772"/>
    <w:rsid w:val="00303BA0"/>
    <w:rsid w:val="00312B5A"/>
    <w:rsid w:val="00315C61"/>
    <w:rsid w:val="00320226"/>
    <w:rsid w:val="0032031C"/>
    <w:rsid w:val="00327AE0"/>
    <w:rsid w:val="00327DEB"/>
    <w:rsid w:val="00333BFD"/>
    <w:rsid w:val="003344A6"/>
    <w:rsid w:val="003344B8"/>
    <w:rsid w:val="00336572"/>
    <w:rsid w:val="0034371D"/>
    <w:rsid w:val="00355943"/>
    <w:rsid w:val="00362DD7"/>
    <w:rsid w:val="00363B22"/>
    <w:rsid w:val="00376ED5"/>
    <w:rsid w:val="003803DC"/>
    <w:rsid w:val="003A0919"/>
    <w:rsid w:val="003A11DD"/>
    <w:rsid w:val="003A134A"/>
    <w:rsid w:val="003A64FA"/>
    <w:rsid w:val="003A6E92"/>
    <w:rsid w:val="003B4A49"/>
    <w:rsid w:val="003B5996"/>
    <w:rsid w:val="003C12F4"/>
    <w:rsid w:val="003C33B0"/>
    <w:rsid w:val="003C7638"/>
    <w:rsid w:val="003D4C31"/>
    <w:rsid w:val="003F186F"/>
    <w:rsid w:val="003F1A93"/>
    <w:rsid w:val="003F76AE"/>
    <w:rsid w:val="00411071"/>
    <w:rsid w:val="004117D2"/>
    <w:rsid w:val="00414870"/>
    <w:rsid w:val="00415FCC"/>
    <w:rsid w:val="004206C1"/>
    <w:rsid w:val="00423CAE"/>
    <w:rsid w:val="00424D89"/>
    <w:rsid w:val="00427A45"/>
    <w:rsid w:val="00430AC8"/>
    <w:rsid w:val="00433271"/>
    <w:rsid w:val="00436B06"/>
    <w:rsid w:val="004428D3"/>
    <w:rsid w:val="0045629E"/>
    <w:rsid w:val="00460570"/>
    <w:rsid w:val="004612BE"/>
    <w:rsid w:val="00472C94"/>
    <w:rsid w:val="00472F0A"/>
    <w:rsid w:val="004738F9"/>
    <w:rsid w:val="00476037"/>
    <w:rsid w:val="004859A6"/>
    <w:rsid w:val="00491B16"/>
    <w:rsid w:val="004922B6"/>
    <w:rsid w:val="004952AA"/>
    <w:rsid w:val="004A0FC8"/>
    <w:rsid w:val="004A5DD0"/>
    <w:rsid w:val="004B3B4E"/>
    <w:rsid w:val="004F3C8A"/>
    <w:rsid w:val="004F533C"/>
    <w:rsid w:val="004F72D4"/>
    <w:rsid w:val="00500839"/>
    <w:rsid w:val="00500E9E"/>
    <w:rsid w:val="0050139B"/>
    <w:rsid w:val="005105A8"/>
    <w:rsid w:val="005233D2"/>
    <w:rsid w:val="00532D07"/>
    <w:rsid w:val="00536992"/>
    <w:rsid w:val="0054170F"/>
    <w:rsid w:val="00542B6A"/>
    <w:rsid w:val="00564700"/>
    <w:rsid w:val="00564F8F"/>
    <w:rsid w:val="005675A7"/>
    <w:rsid w:val="00573FD7"/>
    <w:rsid w:val="00576EC9"/>
    <w:rsid w:val="005A0C7F"/>
    <w:rsid w:val="005A67E7"/>
    <w:rsid w:val="005C0068"/>
    <w:rsid w:val="005C489E"/>
    <w:rsid w:val="005D1AC5"/>
    <w:rsid w:val="005D36C8"/>
    <w:rsid w:val="005D682A"/>
    <w:rsid w:val="005D791C"/>
    <w:rsid w:val="005E2D59"/>
    <w:rsid w:val="005E5350"/>
    <w:rsid w:val="005E6787"/>
    <w:rsid w:val="006014C0"/>
    <w:rsid w:val="0061105B"/>
    <w:rsid w:val="006126B1"/>
    <w:rsid w:val="00616678"/>
    <w:rsid w:val="00616DD8"/>
    <w:rsid w:val="00622D9B"/>
    <w:rsid w:val="006308CF"/>
    <w:rsid w:val="006314E4"/>
    <w:rsid w:val="00634239"/>
    <w:rsid w:val="00637598"/>
    <w:rsid w:val="0064673E"/>
    <w:rsid w:val="006469CB"/>
    <w:rsid w:val="00664731"/>
    <w:rsid w:val="00666FCB"/>
    <w:rsid w:val="00667D4C"/>
    <w:rsid w:val="00674254"/>
    <w:rsid w:val="0068178F"/>
    <w:rsid w:val="00691782"/>
    <w:rsid w:val="00691E77"/>
    <w:rsid w:val="006950FD"/>
    <w:rsid w:val="0069568F"/>
    <w:rsid w:val="006976C0"/>
    <w:rsid w:val="006A7C4A"/>
    <w:rsid w:val="006B3F3A"/>
    <w:rsid w:val="006B79C7"/>
    <w:rsid w:val="006C28FE"/>
    <w:rsid w:val="006D4502"/>
    <w:rsid w:val="006D4C1E"/>
    <w:rsid w:val="006E159A"/>
    <w:rsid w:val="006E1D39"/>
    <w:rsid w:val="006E3829"/>
    <w:rsid w:val="006E6150"/>
    <w:rsid w:val="006F0779"/>
    <w:rsid w:val="006F090C"/>
    <w:rsid w:val="006F1690"/>
    <w:rsid w:val="006F2586"/>
    <w:rsid w:val="006F3CC8"/>
    <w:rsid w:val="006F4ED4"/>
    <w:rsid w:val="00707ADE"/>
    <w:rsid w:val="007150B4"/>
    <w:rsid w:val="007259CF"/>
    <w:rsid w:val="00736B99"/>
    <w:rsid w:val="007375A1"/>
    <w:rsid w:val="00741439"/>
    <w:rsid w:val="00742C1E"/>
    <w:rsid w:val="00745D8D"/>
    <w:rsid w:val="007460D4"/>
    <w:rsid w:val="00750EBE"/>
    <w:rsid w:val="00756E85"/>
    <w:rsid w:val="00764611"/>
    <w:rsid w:val="0076613E"/>
    <w:rsid w:val="00770BC4"/>
    <w:rsid w:val="00776C3A"/>
    <w:rsid w:val="00780F8D"/>
    <w:rsid w:val="00783ECF"/>
    <w:rsid w:val="007840ED"/>
    <w:rsid w:val="00787EA6"/>
    <w:rsid w:val="007931C5"/>
    <w:rsid w:val="007A5B3B"/>
    <w:rsid w:val="007A7FAE"/>
    <w:rsid w:val="007B0F33"/>
    <w:rsid w:val="007B0F88"/>
    <w:rsid w:val="007B2A5C"/>
    <w:rsid w:val="007B5540"/>
    <w:rsid w:val="007C2FC4"/>
    <w:rsid w:val="007C49EF"/>
    <w:rsid w:val="007D006F"/>
    <w:rsid w:val="007D01C1"/>
    <w:rsid w:val="007D7E6C"/>
    <w:rsid w:val="007E05AE"/>
    <w:rsid w:val="007E1A61"/>
    <w:rsid w:val="007E233F"/>
    <w:rsid w:val="007F0C17"/>
    <w:rsid w:val="008010CA"/>
    <w:rsid w:val="00820D94"/>
    <w:rsid w:val="0082200A"/>
    <w:rsid w:val="008223B0"/>
    <w:rsid w:val="0083341D"/>
    <w:rsid w:val="008345CE"/>
    <w:rsid w:val="0084018C"/>
    <w:rsid w:val="00860A54"/>
    <w:rsid w:val="00862D31"/>
    <w:rsid w:val="00871AAE"/>
    <w:rsid w:val="00872D30"/>
    <w:rsid w:val="00873C65"/>
    <w:rsid w:val="008808AD"/>
    <w:rsid w:val="00882374"/>
    <w:rsid w:val="00887537"/>
    <w:rsid w:val="0088792A"/>
    <w:rsid w:val="00893993"/>
    <w:rsid w:val="00897FF9"/>
    <w:rsid w:val="008A5C1C"/>
    <w:rsid w:val="008B51AB"/>
    <w:rsid w:val="008C71D6"/>
    <w:rsid w:val="008C7C00"/>
    <w:rsid w:val="008D024A"/>
    <w:rsid w:val="008D07D6"/>
    <w:rsid w:val="008D5893"/>
    <w:rsid w:val="008D68B4"/>
    <w:rsid w:val="008D7966"/>
    <w:rsid w:val="008E20A6"/>
    <w:rsid w:val="008E4687"/>
    <w:rsid w:val="008F3297"/>
    <w:rsid w:val="008F6146"/>
    <w:rsid w:val="00900CC6"/>
    <w:rsid w:val="00924F36"/>
    <w:rsid w:val="00926808"/>
    <w:rsid w:val="00931354"/>
    <w:rsid w:val="009327A0"/>
    <w:rsid w:val="00934F2F"/>
    <w:rsid w:val="009417C2"/>
    <w:rsid w:val="00945C7E"/>
    <w:rsid w:val="009529D1"/>
    <w:rsid w:val="00955E74"/>
    <w:rsid w:val="00960C0F"/>
    <w:rsid w:val="00961805"/>
    <w:rsid w:val="0097440F"/>
    <w:rsid w:val="00975E2F"/>
    <w:rsid w:val="0098651A"/>
    <w:rsid w:val="00987E8E"/>
    <w:rsid w:val="00990F3B"/>
    <w:rsid w:val="00996D01"/>
    <w:rsid w:val="009A02B5"/>
    <w:rsid w:val="009A22CC"/>
    <w:rsid w:val="009A6E3B"/>
    <w:rsid w:val="009B22ED"/>
    <w:rsid w:val="009B2A8B"/>
    <w:rsid w:val="009B3A68"/>
    <w:rsid w:val="009C18CC"/>
    <w:rsid w:val="009C44E7"/>
    <w:rsid w:val="009D14FA"/>
    <w:rsid w:val="009D30AD"/>
    <w:rsid w:val="009D7282"/>
    <w:rsid w:val="009E04AA"/>
    <w:rsid w:val="009E44CB"/>
    <w:rsid w:val="009E6DAD"/>
    <w:rsid w:val="009F5EA8"/>
    <w:rsid w:val="00A1186D"/>
    <w:rsid w:val="00A1534C"/>
    <w:rsid w:val="00A168F2"/>
    <w:rsid w:val="00A16CE7"/>
    <w:rsid w:val="00A174FF"/>
    <w:rsid w:val="00A20083"/>
    <w:rsid w:val="00A2355D"/>
    <w:rsid w:val="00A244C3"/>
    <w:rsid w:val="00A37A6A"/>
    <w:rsid w:val="00A410E5"/>
    <w:rsid w:val="00A4189D"/>
    <w:rsid w:val="00A52EA0"/>
    <w:rsid w:val="00A53B59"/>
    <w:rsid w:val="00A55053"/>
    <w:rsid w:val="00A61F32"/>
    <w:rsid w:val="00A6242A"/>
    <w:rsid w:val="00A667C3"/>
    <w:rsid w:val="00A66B58"/>
    <w:rsid w:val="00A670D2"/>
    <w:rsid w:val="00A72C05"/>
    <w:rsid w:val="00A74999"/>
    <w:rsid w:val="00A75BEF"/>
    <w:rsid w:val="00AA788F"/>
    <w:rsid w:val="00AB0C3C"/>
    <w:rsid w:val="00AB3499"/>
    <w:rsid w:val="00AB4D3E"/>
    <w:rsid w:val="00AB5E2E"/>
    <w:rsid w:val="00AB5E53"/>
    <w:rsid w:val="00AC1FE1"/>
    <w:rsid w:val="00AC5C00"/>
    <w:rsid w:val="00AD1505"/>
    <w:rsid w:val="00AD1D5E"/>
    <w:rsid w:val="00AE28D9"/>
    <w:rsid w:val="00AE48AD"/>
    <w:rsid w:val="00AE4B7D"/>
    <w:rsid w:val="00AF0225"/>
    <w:rsid w:val="00AF4545"/>
    <w:rsid w:val="00B015E0"/>
    <w:rsid w:val="00B0210F"/>
    <w:rsid w:val="00B0664C"/>
    <w:rsid w:val="00B12AC3"/>
    <w:rsid w:val="00B13049"/>
    <w:rsid w:val="00B25388"/>
    <w:rsid w:val="00B2573D"/>
    <w:rsid w:val="00B258A9"/>
    <w:rsid w:val="00B275AD"/>
    <w:rsid w:val="00B331D9"/>
    <w:rsid w:val="00B33A45"/>
    <w:rsid w:val="00B446A9"/>
    <w:rsid w:val="00B46858"/>
    <w:rsid w:val="00B554D0"/>
    <w:rsid w:val="00B627F7"/>
    <w:rsid w:val="00B62846"/>
    <w:rsid w:val="00B630C2"/>
    <w:rsid w:val="00B71299"/>
    <w:rsid w:val="00B73A8A"/>
    <w:rsid w:val="00B80D4C"/>
    <w:rsid w:val="00B80F03"/>
    <w:rsid w:val="00B82CD3"/>
    <w:rsid w:val="00B85EBD"/>
    <w:rsid w:val="00B86133"/>
    <w:rsid w:val="00B91DE8"/>
    <w:rsid w:val="00BB0272"/>
    <w:rsid w:val="00BB43D4"/>
    <w:rsid w:val="00BC3D55"/>
    <w:rsid w:val="00BC45B9"/>
    <w:rsid w:val="00BC5CB9"/>
    <w:rsid w:val="00BD495C"/>
    <w:rsid w:val="00BE27B0"/>
    <w:rsid w:val="00BF0015"/>
    <w:rsid w:val="00C030C0"/>
    <w:rsid w:val="00C06A5F"/>
    <w:rsid w:val="00C12224"/>
    <w:rsid w:val="00C15B4D"/>
    <w:rsid w:val="00C16F0E"/>
    <w:rsid w:val="00C20827"/>
    <w:rsid w:val="00C25606"/>
    <w:rsid w:val="00C276DA"/>
    <w:rsid w:val="00C3039B"/>
    <w:rsid w:val="00C34DDB"/>
    <w:rsid w:val="00C36751"/>
    <w:rsid w:val="00C460EF"/>
    <w:rsid w:val="00C471C8"/>
    <w:rsid w:val="00C529A7"/>
    <w:rsid w:val="00C534B1"/>
    <w:rsid w:val="00C61983"/>
    <w:rsid w:val="00C61E2F"/>
    <w:rsid w:val="00C6495B"/>
    <w:rsid w:val="00C71F4A"/>
    <w:rsid w:val="00C735D7"/>
    <w:rsid w:val="00C7460B"/>
    <w:rsid w:val="00C77F67"/>
    <w:rsid w:val="00C90720"/>
    <w:rsid w:val="00C96658"/>
    <w:rsid w:val="00CA7A4A"/>
    <w:rsid w:val="00CB4C77"/>
    <w:rsid w:val="00CB6CFC"/>
    <w:rsid w:val="00CB6FFE"/>
    <w:rsid w:val="00CC4F00"/>
    <w:rsid w:val="00CC76E0"/>
    <w:rsid w:val="00CD1D46"/>
    <w:rsid w:val="00CD22CB"/>
    <w:rsid w:val="00CD3778"/>
    <w:rsid w:val="00CD3FE1"/>
    <w:rsid w:val="00CD5204"/>
    <w:rsid w:val="00CE5D25"/>
    <w:rsid w:val="00CF206F"/>
    <w:rsid w:val="00CF617D"/>
    <w:rsid w:val="00D104BF"/>
    <w:rsid w:val="00D1112D"/>
    <w:rsid w:val="00D157F4"/>
    <w:rsid w:val="00D21F86"/>
    <w:rsid w:val="00D22431"/>
    <w:rsid w:val="00D325BE"/>
    <w:rsid w:val="00D32E8D"/>
    <w:rsid w:val="00D46857"/>
    <w:rsid w:val="00D544F2"/>
    <w:rsid w:val="00D555C8"/>
    <w:rsid w:val="00D650FD"/>
    <w:rsid w:val="00D65EE1"/>
    <w:rsid w:val="00D7743D"/>
    <w:rsid w:val="00D940A3"/>
    <w:rsid w:val="00D96936"/>
    <w:rsid w:val="00DA111F"/>
    <w:rsid w:val="00DA409F"/>
    <w:rsid w:val="00DA4942"/>
    <w:rsid w:val="00DB18B8"/>
    <w:rsid w:val="00DB30B7"/>
    <w:rsid w:val="00DB38EC"/>
    <w:rsid w:val="00DB5F0E"/>
    <w:rsid w:val="00DB611F"/>
    <w:rsid w:val="00DB6EDD"/>
    <w:rsid w:val="00DC13AD"/>
    <w:rsid w:val="00DC7AA1"/>
    <w:rsid w:val="00DD229F"/>
    <w:rsid w:val="00DD2FFF"/>
    <w:rsid w:val="00DE285D"/>
    <w:rsid w:val="00DE516F"/>
    <w:rsid w:val="00DE5343"/>
    <w:rsid w:val="00E0197A"/>
    <w:rsid w:val="00E0295F"/>
    <w:rsid w:val="00E02DBE"/>
    <w:rsid w:val="00E1462A"/>
    <w:rsid w:val="00E15928"/>
    <w:rsid w:val="00E20650"/>
    <w:rsid w:val="00E223CD"/>
    <w:rsid w:val="00E22428"/>
    <w:rsid w:val="00E25895"/>
    <w:rsid w:val="00E50251"/>
    <w:rsid w:val="00E50D39"/>
    <w:rsid w:val="00E526A7"/>
    <w:rsid w:val="00E5769D"/>
    <w:rsid w:val="00E61190"/>
    <w:rsid w:val="00E745C4"/>
    <w:rsid w:val="00E74D75"/>
    <w:rsid w:val="00E821EF"/>
    <w:rsid w:val="00E85CB4"/>
    <w:rsid w:val="00E93B0D"/>
    <w:rsid w:val="00EA1F56"/>
    <w:rsid w:val="00EA2883"/>
    <w:rsid w:val="00EB7932"/>
    <w:rsid w:val="00ED0E36"/>
    <w:rsid w:val="00ED30AC"/>
    <w:rsid w:val="00ED501C"/>
    <w:rsid w:val="00ED66F2"/>
    <w:rsid w:val="00ED7877"/>
    <w:rsid w:val="00EE08A5"/>
    <w:rsid w:val="00EE1D3F"/>
    <w:rsid w:val="00EE329B"/>
    <w:rsid w:val="00F0385F"/>
    <w:rsid w:val="00F0663C"/>
    <w:rsid w:val="00F12590"/>
    <w:rsid w:val="00F2488C"/>
    <w:rsid w:val="00F40AC7"/>
    <w:rsid w:val="00F46786"/>
    <w:rsid w:val="00F51F30"/>
    <w:rsid w:val="00F54333"/>
    <w:rsid w:val="00F570AF"/>
    <w:rsid w:val="00F63853"/>
    <w:rsid w:val="00F6546B"/>
    <w:rsid w:val="00F678FB"/>
    <w:rsid w:val="00F73C00"/>
    <w:rsid w:val="00F843C4"/>
    <w:rsid w:val="00F8550E"/>
    <w:rsid w:val="00F93ED6"/>
    <w:rsid w:val="00F97828"/>
    <w:rsid w:val="00FA1278"/>
    <w:rsid w:val="00FA1CEB"/>
    <w:rsid w:val="00FA730C"/>
    <w:rsid w:val="00FC074F"/>
    <w:rsid w:val="00FD3AE3"/>
    <w:rsid w:val="00FD4B1C"/>
    <w:rsid w:val="00FE0591"/>
    <w:rsid w:val="00FE68BE"/>
    <w:rsid w:val="00FF2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E92"/>
  </w:style>
  <w:style w:type="paragraph" w:styleId="Nagwek1">
    <w:name w:val="heading 1"/>
    <w:basedOn w:val="Normalny"/>
    <w:next w:val="Normalny"/>
    <w:link w:val="Nagwek1Znak"/>
    <w:uiPriority w:val="9"/>
    <w:qFormat/>
    <w:rsid w:val="00A55053"/>
    <w:pPr>
      <w:keepNext/>
      <w:keepLines/>
      <w:spacing w:before="360" w:after="360" w:line="276" w:lineRule="auto"/>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A55053"/>
    <w:pPr>
      <w:keepNext/>
      <w:keepLines/>
      <w:spacing w:before="360" w:after="360" w:line="276" w:lineRule="auto"/>
      <w:outlineLvl w:val="1"/>
    </w:pPr>
    <w:rPr>
      <w:rFonts w:ascii="Calibri" w:eastAsiaTheme="majorEastAsia" w:hAnsi="Calibri" w:cstheme="majorBidi"/>
      <w:b/>
      <w:sz w:val="24"/>
      <w:szCs w:val="26"/>
    </w:rPr>
  </w:style>
  <w:style w:type="paragraph" w:styleId="Nagwek3">
    <w:name w:val="heading 3"/>
    <w:basedOn w:val="Normalny"/>
    <w:next w:val="Normalny"/>
    <w:link w:val="Nagwek3Znak"/>
    <w:uiPriority w:val="9"/>
    <w:semiHidden/>
    <w:unhideWhenUsed/>
    <w:qFormat/>
    <w:rsid w:val="00C25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1616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446A9"/>
  </w:style>
  <w:style w:type="character" w:styleId="Hipercze">
    <w:name w:val="Hyperlink"/>
    <w:uiPriority w:val="99"/>
    <w:unhideWhenUsed/>
    <w:rsid w:val="00E745C4"/>
    <w:rPr>
      <w:color w:val="0000FF"/>
      <w:u w:val="single"/>
    </w:rPr>
  </w:style>
  <w:style w:type="paragraph" w:styleId="Akapitzlist">
    <w:name w:val="List Paragraph"/>
    <w:aliases w:val="L1,Numerowanie,List Paragraph,normalny tekst,BulletC,Wyliczanie,Obiekt,Akapit z listą31,Bullets,Preambuła,Wypunktowanie,CW_Lista,Akapit z listą siwz,Podsis rysunku,Akapit z listą numerowaną,Akapit z listą3,Normal2,List Paragraph1,lp1,lp11"/>
    <w:basedOn w:val="Normalny"/>
    <w:link w:val="AkapitzlistZnak"/>
    <w:uiPriority w:val="34"/>
    <w:qFormat/>
    <w:rsid w:val="005E2D59"/>
    <w:pPr>
      <w:spacing w:after="0" w:line="240" w:lineRule="auto"/>
      <w:ind w:left="720"/>
    </w:pPr>
    <w:rPr>
      <w:rFonts w:ascii="Calibri" w:hAnsi="Calibri" w:cs="Calibri"/>
    </w:rPr>
  </w:style>
  <w:style w:type="paragraph" w:styleId="Tekstprzypisudolnego">
    <w:name w:val="footnote text"/>
    <w:basedOn w:val="Normalny"/>
    <w:link w:val="TekstprzypisudolnegoZnak"/>
    <w:semiHidden/>
    <w:unhideWhenUsed/>
    <w:rsid w:val="002369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9C9"/>
    <w:rPr>
      <w:sz w:val="20"/>
      <w:szCs w:val="20"/>
    </w:rPr>
  </w:style>
  <w:style w:type="character" w:styleId="Odwoanieprzypisudolnego">
    <w:name w:val="footnote reference"/>
    <w:basedOn w:val="Domylnaczcionkaakapitu"/>
    <w:uiPriority w:val="99"/>
    <w:semiHidden/>
    <w:unhideWhenUsed/>
    <w:rsid w:val="002369C9"/>
    <w:rPr>
      <w:vertAlign w:val="superscript"/>
    </w:rPr>
  </w:style>
  <w:style w:type="character" w:customStyle="1" w:styleId="Nagwek1Znak">
    <w:name w:val="Nagłówek 1 Znak"/>
    <w:basedOn w:val="Domylnaczcionkaakapitu"/>
    <w:link w:val="Nagwek1"/>
    <w:uiPriority w:val="9"/>
    <w:qFormat/>
    <w:rsid w:val="00A55053"/>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qFormat/>
    <w:rsid w:val="00A55053"/>
    <w:rPr>
      <w:rFonts w:ascii="Calibri" w:eastAsiaTheme="majorEastAsia" w:hAnsi="Calibri" w:cstheme="majorBidi"/>
      <w:b/>
      <w:sz w:val="24"/>
      <w:szCs w:val="26"/>
    </w:rPr>
  </w:style>
  <w:style w:type="paragraph" w:styleId="Mapadokumentu">
    <w:name w:val="Document Map"/>
    <w:aliases w:val="Plan dokumentu"/>
    <w:basedOn w:val="Normalny"/>
    <w:link w:val="MapadokumentuZnak"/>
    <w:semiHidden/>
    <w:rsid w:val="00A55053"/>
    <w:pPr>
      <w:shd w:val="clear" w:color="auto" w:fill="000080"/>
      <w:spacing w:before="360" w:after="360" w:line="360" w:lineRule="auto"/>
    </w:pPr>
    <w:rPr>
      <w:rFonts w:ascii="Tahoma" w:eastAsia="Times New Roman" w:hAnsi="Tahoma" w:cs="Tahoma"/>
      <w:sz w:val="20"/>
      <w:szCs w:val="20"/>
    </w:rPr>
  </w:style>
  <w:style w:type="character" w:customStyle="1" w:styleId="MapadokumentuZnak">
    <w:name w:val="Mapa dokumentu Znak"/>
    <w:aliases w:val="Plan dokumentu Znak"/>
    <w:basedOn w:val="Domylnaczcionkaakapitu"/>
    <w:link w:val="Mapadokumentu"/>
    <w:semiHidden/>
    <w:rsid w:val="00A55053"/>
    <w:rPr>
      <w:rFonts w:ascii="Tahoma" w:eastAsia="Times New Roman" w:hAnsi="Tahoma" w:cs="Tahoma"/>
      <w:sz w:val="20"/>
      <w:szCs w:val="20"/>
      <w:shd w:val="clear" w:color="auto" w:fill="000080"/>
    </w:rPr>
  </w:style>
  <w:style w:type="paragraph" w:styleId="Tekstdymka">
    <w:name w:val="Balloon Text"/>
    <w:basedOn w:val="Normalny"/>
    <w:link w:val="TekstdymkaZnak"/>
    <w:semiHidden/>
    <w:rsid w:val="00A55053"/>
    <w:pPr>
      <w:spacing w:before="360" w:after="360" w:line="36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55053"/>
    <w:rPr>
      <w:rFonts w:ascii="Tahoma" w:eastAsia="Times New Roman" w:hAnsi="Tahoma" w:cs="Tahoma"/>
      <w:sz w:val="16"/>
      <w:szCs w:val="16"/>
    </w:rPr>
  </w:style>
  <w:style w:type="character" w:styleId="Numerstrony">
    <w:name w:val="page number"/>
    <w:basedOn w:val="Domylnaczcionkaakapitu"/>
    <w:rsid w:val="00A55053"/>
  </w:style>
  <w:style w:type="character" w:styleId="Pogrubienie">
    <w:name w:val="Strong"/>
    <w:uiPriority w:val="22"/>
    <w:qFormat/>
    <w:rsid w:val="00A55053"/>
    <w:rPr>
      <w:b/>
      <w:bCs/>
    </w:rPr>
  </w:style>
  <w:style w:type="table" w:styleId="Tabela-Siatka">
    <w:name w:val="Table Grid"/>
    <w:basedOn w:val="Standardowy"/>
    <w:uiPriority w:val="59"/>
    <w:rsid w:val="00A5505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55053"/>
    <w:rPr>
      <w:sz w:val="16"/>
      <w:szCs w:val="16"/>
    </w:rPr>
  </w:style>
  <w:style w:type="paragraph" w:styleId="Tekstkomentarza">
    <w:name w:val="annotation text"/>
    <w:basedOn w:val="Normalny"/>
    <w:link w:val="TekstkomentarzaZnak"/>
    <w:unhideWhenUsed/>
    <w:rsid w:val="00A55053"/>
    <w:pPr>
      <w:spacing w:before="360" w:after="360" w:line="36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A5505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semiHidden/>
    <w:unhideWhenUsed/>
    <w:rsid w:val="00A55053"/>
    <w:rPr>
      <w:b/>
      <w:bCs/>
    </w:rPr>
  </w:style>
  <w:style w:type="character" w:customStyle="1" w:styleId="TematkomentarzaZnak">
    <w:name w:val="Temat komentarza Znak"/>
    <w:basedOn w:val="TekstkomentarzaZnak"/>
    <w:link w:val="Tematkomentarza"/>
    <w:semiHidden/>
    <w:rsid w:val="00A55053"/>
    <w:rPr>
      <w:rFonts w:ascii="Calibri" w:eastAsia="Times New Roman" w:hAnsi="Calibri" w:cs="Times New Roman"/>
      <w:b/>
      <w:bCs/>
      <w:sz w:val="20"/>
      <w:szCs w:val="20"/>
    </w:rPr>
  </w:style>
  <w:style w:type="paragraph" w:styleId="Poprawka">
    <w:name w:val="Revision"/>
    <w:hidden/>
    <w:uiPriority w:val="99"/>
    <w:semiHidden/>
    <w:rsid w:val="00A55053"/>
    <w:pPr>
      <w:spacing w:after="0" w:line="240" w:lineRule="auto"/>
    </w:pPr>
    <w:rPr>
      <w:rFonts w:ascii="Calibri" w:eastAsia="Times New Roman" w:hAnsi="Calibri" w:cs="Times New Roman"/>
      <w:sz w:val="24"/>
      <w:szCs w:val="24"/>
      <w:lang w:eastAsia="pl-PL"/>
    </w:rPr>
  </w:style>
  <w:style w:type="character" w:styleId="Tekstzastpczy">
    <w:name w:val="Placeholder Text"/>
    <w:basedOn w:val="Domylnaczcionkaakapitu"/>
    <w:uiPriority w:val="99"/>
    <w:semiHidden/>
    <w:rsid w:val="00A55053"/>
    <w:rPr>
      <w:color w:val="808080"/>
    </w:rPr>
  </w:style>
  <w:style w:type="character" w:styleId="UyteHipercze">
    <w:name w:val="FollowedHyperlink"/>
    <w:basedOn w:val="Domylnaczcionkaakapitu"/>
    <w:semiHidden/>
    <w:unhideWhenUsed/>
    <w:rsid w:val="00A55053"/>
    <w:rPr>
      <w:color w:val="954F72" w:themeColor="followedHyperlink"/>
      <w:u w:val="single"/>
    </w:rPr>
  </w:style>
  <w:style w:type="paragraph" w:customStyle="1" w:styleId="Tekstprzypisudolnego1">
    <w:name w:val="Tekst przypisu dolnego1"/>
    <w:basedOn w:val="Normalny"/>
    <w:next w:val="Tekstprzypisudolnego"/>
    <w:uiPriority w:val="99"/>
    <w:semiHidden/>
    <w:unhideWhenUsed/>
    <w:rsid w:val="00A55053"/>
    <w:pPr>
      <w:spacing w:after="0" w:line="240" w:lineRule="auto"/>
    </w:pPr>
    <w:rPr>
      <w:rFonts w:ascii="Calibri" w:eastAsia="Times New Roman" w:hAnsi="Calibri" w:cs="Times New Roman"/>
      <w:sz w:val="20"/>
      <w:szCs w:val="20"/>
    </w:rPr>
  </w:style>
  <w:style w:type="table" w:customStyle="1" w:styleId="Tabela-Siatka1">
    <w:name w:val="Tabela - Siatka1"/>
    <w:basedOn w:val="Standardowy"/>
    <w:next w:val="Tabela-Siatka"/>
    <w:uiPriority w:val="59"/>
    <w:rsid w:val="00A5505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basedOn w:val="Domylnaczcionkaakapitu"/>
    <w:semiHidden/>
    <w:rsid w:val="00A55053"/>
    <w:rPr>
      <w:sz w:val="20"/>
      <w:szCs w:val="20"/>
    </w:rPr>
  </w:style>
  <w:style w:type="numbering" w:customStyle="1" w:styleId="Zaimportowanystyl1">
    <w:name w:val="Zaimportowany styl 1"/>
    <w:rsid w:val="00A55053"/>
    <w:pPr>
      <w:numPr>
        <w:numId w:val="1"/>
      </w:numPr>
    </w:pPr>
  </w:style>
  <w:style w:type="numbering" w:customStyle="1" w:styleId="Zaimportowanystyl2">
    <w:name w:val="Zaimportowany styl 2"/>
    <w:rsid w:val="00A55053"/>
    <w:pPr>
      <w:numPr>
        <w:numId w:val="2"/>
      </w:numPr>
    </w:pPr>
  </w:style>
  <w:style w:type="numbering" w:customStyle="1" w:styleId="Zaimportowanystyl3">
    <w:name w:val="Zaimportowany styl 3"/>
    <w:rsid w:val="00A55053"/>
    <w:pPr>
      <w:numPr>
        <w:numId w:val="3"/>
      </w:numPr>
    </w:pPr>
  </w:style>
  <w:style w:type="numbering" w:customStyle="1" w:styleId="Zaimportowanystyl4">
    <w:name w:val="Zaimportowany styl 4"/>
    <w:rsid w:val="00A55053"/>
    <w:pPr>
      <w:numPr>
        <w:numId w:val="4"/>
      </w:numPr>
    </w:pPr>
  </w:style>
  <w:style w:type="numbering" w:customStyle="1" w:styleId="Zaimportowanystyl5">
    <w:name w:val="Zaimportowany styl 5"/>
    <w:rsid w:val="00A55053"/>
    <w:pPr>
      <w:numPr>
        <w:numId w:val="5"/>
      </w:numPr>
    </w:pPr>
  </w:style>
  <w:style w:type="numbering" w:customStyle="1" w:styleId="Zaimportowanystyl6">
    <w:name w:val="Zaimportowany styl 6"/>
    <w:rsid w:val="00A55053"/>
    <w:pPr>
      <w:numPr>
        <w:numId w:val="6"/>
      </w:numPr>
    </w:pPr>
  </w:style>
  <w:style w:type="numbering" w:customStyle="1" w:styleId="Zaimportowanystyl7">
    <w:name w:val="Zaimportowany styl 7"/>
    <w:rsid w:val="00A55053"/>
    <w:pPr>
      <w:numPr>
        <w:numId w:val="7"/>
      </w:numPr>
    </w:pPr>
  </w:style>
  <w:style w:type="character" w:customStyle="1" w:styleId="TytuZnak">
    <w:name w:val="Tytuł Znak"/>
    <w:basedOn w:val="Domylnaczcionkaakapitu"/>
    <w:link w:val="Tytu"/>
    <w:uiPriority w:val="10"/>
    <w:qFormat/>
    <w:rsid w:val="00A55053"/>
    <w:rPr>
      <w:rFonts w:asciiTheme="majorHAnsi" w:eastAsiaTheme="majorEastAsia" w:hAnsiTheme="majorHAnsi" w:cstheme="majorBidi"/>
      <w:color w:val="000000" w:themeColor="text1" w:themeShade="BF"/>
      <w:spacing w:val="-10"/>
      <w:kern w:val="2"/>
      <w:sz w:val="56"/>
      <w:szCs w:val="56"/>
      <w:lang w:val="en-US"/>
    </w:rPr>
  </w:style>
  <w:style w:type="character" w:customStyle="1" w:styleId="BIGTITLEChar">
    <w:name w:val="BIG TITLE Char"/>
    <w:basedOn w:val="Domylnaczcionkaakapitu"/>
    <w:link w:val="BIGTITLE"/>
    <w:qFormat/>
    <w:rsid w:val="00A55053"/>
    <w:rPr>
      <w:rFonts w:ascii="Montserrat SemiBold" w:hAnsi="Montserrat SemiBold"/>
      <w:b/>
      <w:caps/>
      <w:color w:val="404040"/>
      <w:sz w:val="52"/>
      <w:szCs w:val="48"/>
      <w:lang w:val="en-US"/>
      <w14:textFill>
        <w14:solidFill>
          <w14:srgbClr w14:val="404040">
            <w14:lumMod w14:val="75000"/>
          </w14:srgbClr>
        </w14:solidFill>
      </w14:textFill>
    </w:rPr>
  </w:style>
  <w:style w:type="character" w:customStyle="1" w:styleId="CytatZnak">
    <w:name w:val="Cytat Znak"/>
    <w:basedOn w:val="Domylnaczcionkaakapitu"/>
    <w:link w:val="Cytat"/>
    <w:uiPriority w:val="29"/>
    <w:qFormat/>
    <w:rsid w:val="00A55053"/>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intensywnyZnak">
    <w:name w:val="Cytat intensywny Znak"/>
    <w:basedOn w:val="Domylnaczcionkaakapitu"/>
    <w:link w:val="Cytatintensywny"/>
    <w:uiPriority w:val="30"/>
    <w:qFormat/>
    <w:rsid w:val="00A55053"/>
    <w:rPr>
      <w:rFonts w:ascii="Montserrat Light" w:hAnsi="Montserrat Light"/>
      <w:i/>
      <w:iCs/>
      <w:color w:val="4472C4" w:themeColor="accent1"/>
      <w:sz w:val="16"/>
      <w:lang w:val="en-US"/>
    </w:rPr>
  </w:style>
  <w:style w:type="character" w:customStyle="1" w:styleId="czeinternetowe">
    <w:name w:val="Łącze internetowe"/>
    <w:basedOn w:val="Domylnaczcionkaakapitu"/>
    <w:uiPriority w:val="99"/>
    <w:unhideWhenUsed/>
    <w:rsid w:val="00A55053"/>
    <w:rPr>
      <w:color w:val="0563C1" w:themeColor="hyperlink"/>
      <w:u w:val="single"/>
    </w:rPr>
  </w:style>
  <w:style w:type="character" w:customStyle="1" w:styleId="Nierozpoznanawzmianka1">
    <w:name w:val="Nierozpoznana wzmianka1"/>
    <w:basedOn w:val="Domylnaczcionkaakapitu"/>
    <w:uiPriority w:val="99"/>
    <w:semiHidden/>
    <w:unhideWhenUsed/>
    <w:qFormat/>
    <w:rsid w:val="00A55053"/>
    <w:rPr>
      <w:color w:val="605E5C"/>
      <w:shd w:val="clear" w:color="auto" w:fill="E1DFDD"/>
    </w:rPr>
  </w:style>
  <w:style w:type="paragraph" w:styleId="Tekstpodstawowy">
    <w:name w:val="Body Text"/>
    <w:basedOn w:val="Normalny"/>
    <w:link w:val="TekstpodstawowyZnak"/>
    <w:uiPriority w:val="1"/>
    <w:qFormat/>
    <w:rsid w:val="00A55053"/>
    <w:pPr>
      <w:suppressAutoHyphens/>
      <w:spacing w:after="140" w:line="276" w:lineRule="auto"/>
    </w:pPr>
    <w:rPr>
      <w:rFonts w:ascii="Montserrat Light" w:eastAsia="Calibri" w:hAnsi="Montserrat Light"/>
      <w:color w:val="000000" w:themeColor="text1" w:themeShade="BF"/>
      <w:sz w:val="16"/>
      <w:lang w:val="en-US"/>
    </w:rPr>
  </w:style>
  <w:style w:type="character" w:customStyle="1" w:styleId="TekstpodstawowyZnak">
    <w:name w:val="Tekst podstawowy Znak"/>
    <w:basedOn w:val="Domylnaczcionkaakapitu"/>
    <w:link w:val="Tekstpodstawowy"/>
    <w:uiPriority w:val="1"/>
    <w:rsid w:val="00A55053"/>
    <w:rPr>
      <w:rFonts w:ascii="Montserrat Light" w:eastAsia="Calibri" w:hAnsi="Montserrat Light"/>
      <w:color w:val="000000" w:themeColor="text1" w:themeShade="BF"/>
      <w:sz w:val="16"/>
      <w:lang w:val="en-US"/>
    </w:rPr>
  </w:style>
  <w:style w:type="paragraph" w:styleId="Lista">
    <w:name w:val="List"/>
    <w:basedOn w:val="Tekstpodstawowy"/>
    <w:rsid w:val="00A55053"/>
    <w:rPr>
      <w:rFonts w:cs="Arial"/>
    </w:rPr>
  </w:style>
  <w:style w:type="paragraph" w:styleId="Legenda">
    <w:name w:val="caption"/>
    <w:aliases w:val="Podpis pod rysunkiem lub tabelą,Podpis pod rysunkiem,legenda"/>
    <w:basedOn w:val="Normalny"/>
    <w:uiPriority w:val="35"/>
    <w:qFormat/>
    <w:rsid w:val="00A55053"/>
    <w:pPr>
      <w:suppressLineNumbers/>
      <w:suppressAutoHyphens/>
      <w:spacing w:before="120" w:after="120" w:line="276" w:lineRule="auto"/>
    </w:pPr>
    <w:rPr>
      <w:rFonts w:ascii="Montserrat Light" w:eastAsia="Calibri" w:hAnsi="Montserrat Light" w:cs="Arial"/>
      <w:i/>
      <w:iCs/>
      <w:color w:val="000000" w:themeColor="text1" w:themeShade="BF"/>
      <w:sz w:val="24"/>
      <w:szCs w:val="24"/>
      <w:lang w:val="en-US"/>
    </w:rPr>
  </w:style>
  <w:style w:type="paragraph" w:customStyle="1" w:styleId="Indeks">
    <w:name w:val="Indeks"/>
    <w:basedOn w:val="Normalny"/>
    <w:qFormat/>
    <w:rsid w:val="00A55053"/>
    <w:pPr>
      <w:suppressLineNumbers/>
      <w:suppressAutoHyphens/>
      <w:spacing w:after="0" w:line="276" w:lineRule="auto"/>
    </w:pPr>
    <w:rPr>
      <w:rFonts w:ascii="Montserrat Light" w:eastAsia="Calibri" w:hAnsi="Montserrat Light" w:cs="Arial"/>
      <w:color w:val="000000" w:themeColor="text1" w:themeShade="BF"/>
      <w:sz w:val="16"/>
      <w:lang w:val="en-US"/>
    </w:rPr>
  </w:style>
  <w:style w:type="paragraph" w:styleId="Tytu">
    <w:name w:val="Title"/>
    <w:basedOn w:val="Normalny"/>
    <w:next w:val="Normalny"/>
    <w:link w:val="TytuZnak"/>
    <w:uiPriority w:val="10"/>
    <w:qFormat/>
    <w:rsid w:val="00A55053"/>
    <w:pPr>
      <w:suppressAutoHyphens/>
      <w:spacing w:after="0" w:line="240" w:lineRule="auto"/>
      <w:contextualSpacing/>
    </w:pPr>
    <w:rPr>
      <w:rFonts w:asciiTheme="majorHAnsi" w:eastAsiaTheme="majorEastAsia" w:hAnsiTheme="majorHAnsi" w:cstheme="majorBidi"/>
      <w:color w:val="000000" w:themeColor="text1" w:themeShade="BF"/>
      <w:spacing w:val="-10"/>
      <w:kern w:val="2"/>
      <w:sz w:val="56"/>
      <w:szCs w:val="56"/>
      <w:lang w:val="en-US"/>
    </w:rPr>
  </w:style>
  <w:style w:type="character" w:customStyle="1" w:styleId="TytuZnak1">
    <w:name w:val="Tytuł Znak1"/>
    <w:basedOn w:val="Domylnaczcionkaakapitu"/>
    <w:rsid w:val="00A55053"/>
    <w:rPr>
      <w:rFonts w:asciiTheme="majorHAnsi" w:eastAsiaTheme="majorEastAsia" w:hAnsiTheme="majorHAnsi" w:cstheme="majorBidi"/>
      <w:spacing w:val="-10"/>
      <w:kern w:val="28"/>
      <w:sz w:val="56"/>
      <w:szCs w:val="56"/>
    </w:rPr>
  </w:style>
  <w:style w:type="paragraph" w:customStyle="1" w:styleId="BIGTITLE">
    <w:name w:val="BIG TITLE"/>
    <w:basedOn w:val="Normalny"/>
    <w:link w:val="BIGTITLEChar"/>
    <w:qFormat/>
    <w:rsid w:val="00A55053"/>
    <w:pPr>
      <w:suppressAutoHyphens/>
      <w:spacing w:after="0" w:line="276" w:lineRule="auto"/>
    </w:pPr>
    <w:rPr>
      <w:rFonts w:ascii="Montserrat SemiBold" w:hAnsi="Montserrat SemiBold"/>
      <w:b/>
      <w:caps/>
      <w:color w:val="404040"/>
      <w:sz w:val="52"/>
      <w:szCs w:val="48"/>
      <w:lang w:val="en-US"/>
      <w14:textFill>
        <w14:solidFill>
          <w14:srgbClr w14:val="404040">
            <w14:lumMod w14:val="75000"/>
          </w14:srgbClr>
        </w14:solidFill>
      </w14:textFill>
    </w:rPr>
  </w:style>
  <w:style w:type="paragraph" w:styleId="Bezodstpw">
    <w:name w:val="No Spacing"/>
    <w:uiPriority w:val="1"/>
    <w:qFormat/>
    <w:rsid w:val="00A55053"/>
    <w:pPr>
      <w:suppressAutoHyphens/>
      <w:spacing w:after="0" w:line="276" w:lineRule="auto"/>
    </w:pPr>
    <w:rPr>
      <w:rFonts w:ascii="Montserrat Light" w:eastAsia="Calibri" w:hAnsi="Montserrat Light"/>
      <w:color w:val="000000" w:themeColor="text1"/>
      <w:sz w:val="20"/>
      <w:szCs w:val="20"/>
      <w:lang w:val="en-US"/>
    </w:rPr>
  </w:style>
  <w:style w:type="paragraph" w:styleId="Cytat">
    <w:name w:val="Quote"/>
    <w:basedOn w:val="Normalny"/>
    <w:next w:val="Normalny"/>
    <w:link w:val="CytatZnak"/>
    <w:uiPriority w:val="29"/>
    <w:qFormat/>
    <w:rsid w:val="00A55053"/>
    <w:pPr>
      <w:suppressAutoHyphens/>
      <w:spacing w:before="200" w:line="276" w:lineRule="auto"/>
      <w:ind w:left="864" w:right="864"/>
      <w:jc w:val="center"/>
    </w:pPr>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Znak1">
    <w:name w:val="Cytat Znak1"/>
    <w:basedOn w:val="Domylnaczcionkaakapitu"/>
    <w:uiPriority w:val="29"/>
    <w:rsid w:val="00A55053"/>
    <w:rPr>
      <w:i/>
      <w:iCs/>
      <w:color w:val="404040" w:themeColor="text1" w:themeTint="BF"/>
    </w:rPr>
  </w:style>
  <w:style w:type="paragraph" w:styleId="Cytatintensywny">
    <w:name w:val="Intense Quote"/>
    <w:basedOn w:val="Normalny"/>
    <w:next w:val="Normalny"/>
    <w:link w:val="CytatintensywnyZnak"/>
    <w:uiPriority w:val="30"/>
    <w:qFormat/>
    <w:rsid w:val="00A55053"/>
    <w:pPr>
      <w:pBdr>
        <w:top w:val="single" w:sz="4" w:space="10" w:color="4472C4"/>
        <w:bottom w:val="single" w:sz="4" w:space="10" w:color="4472C4"/>
      </w:pBdr>
      <w:suppressAutoHyphens/>
      <w:spacing w:before="360" w:after="360" w:line="276" w:lineRule="auto"/>
      <w:ind w:left="864" w:right="864"/>
      <w:jc w:val="center"/>
    </w:pPr>
    <w:rPr>
      <w:rFonts w:ascii="Montserrat Light" w:hAnsi="Montserrat Light"/>
      <w:i/>
      <w:iCs/>
      <w:color w:val="4472C4" w:themeColor="accent1"/>
      <w:sz w:val="16"/>
      <w:lang w:val="en-US"/>
    </w:rPr>
  </w:style>
  <w:style w:type="character" w:customStyle="1" w:styleId="CytatintensywnyZnak1">
    <w:name w:val="Cytat intensywny Znak1"/>
    <w:basedOn w:val="Domylnaczcionkaakapitu"/>
    <w:uiPriority w:val="30"/>
    <w:rsid w:val="00A55053"/>
    <w:rPr>
      <w:i/>
      <w:iCs/>
      <w:color w:val="4472C4" w:themeColor="accent1"/>
    </w:rPr>
  </w:style>
  <w:style w:type="paragraph" w:customStyle="1" w:styleId="Gwkaistopka">
    <w:name w:val="Główka i stopka"/>
    <w:basedOn w:val="Normalny"/>
    <w:qFormat/>
    <w:rsid w:val="00A55053"/>
    <w:pPr>
      <w:suppressAutoHyphens/>
      <w:spacing w:after="0" w:line="276" w:lineRule="auto"/>
    </w:pPr>
    <w:rPr>
      <w:rFonts w:ascii="Montserrat Light" w:eastAsia="Calibri" w:hAnsi="Montserrat Light"/>
      <w:color w:val="000000" w:themeColor="text1" w:themeShade="BF"/>
      <w:sz w:val="16"/>
      <w:lang w:val="en-US"/>
    </w:rPr>
  </w:style>
  <w:style w:type="paragraph" w:customStyle="1" w:styleId="listitem">
    <w:name w:val="listitem"/>
    <w:basedOn w:val="Normalny"/>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5053"/>
    <w:pPr>
      <w:autoSpaceDE w:val="0"/>
      <w:autoSpaceDN w:val="0"/>
      <w:adjustRightInd w:val="0"/>
      <w:spacing w:after="0" w:line="240" w:lineRule="auto"/>
    </w:pPr>
    <w:rPr>
      <w:rFonts w:ascii="Arial" w:hAnsi="Arial" w:cs="Arial"/>
      <w:color w:val="000000"/>
      <w:sz w:val="24"/>
      <w:szCs w:val="24"/>
      <w:lang w:val="en-US"/>
    </w:rPr>
  </w:style>
  <w:style w:type="paragraph" w:styleId="Nagwekspisutreci">
    <w:name w:val="TOC Heading"/>
    <w:basedOn w:val="Nagwek1"/>
    <w:next w:val="Normalny"/>
    <w:uiPriority w:val="39"/>
    <w:unhideWhenUsed/>
    <w:qFormat/>
    <w:rsid w:val="00A55053"/>
    <w:pPr>
      <w:spacing w:before="480" w:after="0"/>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55053"/>
    <w:pPr>
      <w:spacing w:before="120" w:after="120" w:line="360" w:lineRule="auto"/>
    </w:pPr>
    <w:rPr>
      <w:rFonts w:eastAsia="Times New Roman" w:cstheme="minorHAnsi"/>
      <w:b/>
      <w:bCs/>
      <w:caps/>
      <w:sz w:val="20"/>
      <w:szCs w:val="20"/>
    </w:rPr>
  </w:style>
  <w:style w:type="paragraph" w:styleId="Spistreci2">
    <w:name w:val="toc 2"/>
    <w:basedOn w:val="Normalny"/>
    <w:next w:val="Normalny"/>
    <w:autoRedefine/>
    <w:semiHidden/>
    <w:unhideWhenUsed/>
    <w:rsid w:val="00A55053"/>
    <w:pPr>
      <w:spacing w:after="0" w:line="360" w:lineRule="auto"/>
      <w:ind w:left="240"/>
    </w:pPr>
    <w:rPr>
      <w:rFonts w:eastAsia="Times New Roman" w:cstheme="minorHAnsi"/>
      <w:smallCaps/>
      <w:sz w:val="20"/>
      <w:szCs w:val="20"/>
    </w:rPr>
  </w:style>
  <w:style w:type="paragraph" w:styleId="Spistreci3">
    <w:name w:val="toc 3"/>
    <w:basedOn w:val="Normalny"/>
    <w:next w:val="Normalny"/>
    <w:autoRedefine/>
    <w:semiHidden/>
    <w:unhideWhenUsed/>
    <w:rsid w:val="00A55053"/>
    <w:pPr>
      <w:spacing w:after="0" w:line="360" w:lineRule="auto"/>
      <w:ind w:left="480"/>
    </w:pPr>
    <w:rPr>
      <w:rFonts w:eastAsia="Times New Roman" w:cstheme="minorHAnsi"/>
      <w:i/>
      <w:iCs/>
      <w:sz w:val="20"/>
      <w:szCs w:val="20"/>
    </w:rPr>
  </w:style>
  <w:style w:type="paragraph" w:styleId="Spistreci4">
    <w:name w:val="toc 4"/>
    <w:basedOn w:val="Normalny"/>
    <w:next w:val="Normalny"/>
    <w:autoRedefine/>
    <w:semiHidden/>
    <w:unhideWhenUsed/>
    <w:rsid w:val="00A55053"/>
    <w:pPr>
      <w:spacing w:after="0" w:line="360" w:lineRule="auto"/>
      <w:ind w:left="720"/>
    </w:pPr>
    <w:rPr>
      <w:rFonts w:eastAsia="Times New Roman" w:cstheme="minorHAnsi"/>
      <w:sz w:val="18"/>
      <w:szCs w:val="18"/>
    </w:rPr>
  </w:style>
  <w:style w:type="paragraph" w:styleId="Spistreci5">
    <w:name w:val="toc 5"/>
    <w:basedOn w:val="Normalny"/>
    <w:next w:val="Normalny"/>
    <w:autoRedefine/>
    <w:semiHidden/>
    <w:unhideWhenUsed/>
    <w:rsid w:val="00A55053"/>
    <w:pPr>
      <w:spacing w:after="0" w:line="360" w:lineRule="auto"/>
      <w:ind w:left="960"/>
    </w:pPr>
    <w:rPr>
      <w:rFonts w:eastAsia="Times New Roman" w:cstheme="minorHAnsi"/>
      <w:sz w:val="18"/>
      <w:szCs w:val="18"/>
    </w:rPr>
  </w:style>
  <w:style w:type="paragraph" w:styleId="Spistreci6">
    <w:name w:val="toc 6"/>
    <w:basedOn w:val="Normalny"/>
    <w:next w:val="Normalny"/>
    <w:autoRedefine/>
    <w:semiHidden/>
    <w:unhideWhenUsed/>
    <w:rsid w:val="00A55053"/>
    <w:pPr>
      <w:spacing w:after="0" w:line="360" w:lineRule="auto"/>
      <w:ind w:left="1200"/>
    </w:pPr>
    <w:rPr>
      <w:rFonts w:eastAsia="Times New Roman" w:cstheme="minorHAnsi"/>
      <w:sz w:val="18"/>
      <w:szCs w:val="18"/>
    </w:rPr>
  </w:style>
  <w:style w:type="paragraph" w:styleId="Spistreci7">
    <w:name w:val="toc 7"/>
    <w:basedOn w:val="Normalny"/>
    <w:next w:val="Normalny"/>
    <w:autoRedefine/>
    <w:semiHidden/>
    <w:unhideWhenUsed/>
    <w:rsid w:val="00A55053"/>
    <w:pPr>
      <w:spacing w:after="0" w:line="360" w:lineRule="auto"/>
      <w:ind w:left="1440"/>
    </w:pPr>
    <w:rPr>
      <w:rFonts w:eastAsia="Times New Roman" w:cstheme="minorHAnsi"/>
      <w:sz w:val="18"/>
      <w:szCs w:val="18"/>
    </w:rPr>
  </w:style>
  <w:style w:type="paragraph" w:styleId="Spistreci8">
    <w:name w:val="toc 8"/>
    <w:basedOn w:val="Normalny"/>
    <w:next w:val="Normalny"/>
    <w:autoRedefine/>
    <w:semiHidden/>
    <w:unhideWhenUsed/>
    <w:rsid w:val="00A55053"/>
    <w:pPr>
      <w:spacing w:after="0" w:line="360" w:lineRule="auto"/>
      <w:ind w:left="1680"/>
    </w:pPr>
    <w:rPr>
      <w:rFonts w:eastAsia="Times New Roman" w:cstheme="minorHAnsi"/>
      <w:sz w:val="18"/>
      <w:szCs w:val="18"/>
    </w:rPr>
  </w:style>
  <w:style w:type="paragraph" w:styleId="Spistreci9">
    <w:name w:val="toc 9"/>
    <w:basedOn w:val="Normalny"/>
    <w:next w:val="Normalny"/>
    <w:autoRedefine/>
    <w:semiHidden/>
    <w:unhideWhenUsed/>
    <w:rsid w:val="00A55053"/>
    <w:pPr>
      <w:spacing w:after="0" w:line="360" w:lineRule="auto"/>
      <w:ind w:left="1920"/>
    </w:pPr>
    <w:rPr>
      <w:rFonts w:eastAsia="Times New Roman" w:cstheme="minorHAnsi"/>
      <w:sz w:val="18"/>
      <w:szCs w:val="18"/>
    </w:rPr>
  </w:style>
  <w:style w:type="table" w:customStyle="1" w:styleId="TableNormal">
    <w:name w:val="Table Normal"/>
    <w:uiPriority w:val="2"/>
    <w:semiHidden/>
    <w:unhideWhenUsed/>
    <w:qFormat/>
    <w:rsid w:val="00A550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55053"/>
    <w:pPr>
      <w:widowControl w:val="0"/>
      <w:autoSpaceDE w:val="0"/>
      <w:autoSpaceDN w:val="0"/>
      <w:spacing w:before="73" w:after="0" w:line="240" w:lineRule="auto"/>
      <w:ind w:left="74"/>
    </w:pPr>
    <w:rPr>
      <w:rFonts w:ascii="Times New Roman" w:eastAsia="Times New Roman" w:hAnsi="Times New Roman" w:cs="Times New Roman"/>
    </w:rPr>
  </w:style>
  <w:style w:type="character" w:customStyle="1" w:styleId="Nagwek6Znak">
    <w:name w:val="Nagłówek 6 Znak"/>
    <w:basedOn w:val="Domylnaczcionkaakapitu"/>
    <w:link w:val="Nagwek6"/>
    <w:uiPriority w:val="9"/>
    <w:semiHidden/>
    <w:rsid w:val="00161673"/>
    <w:rPr>
      <w:rFonts w:asciiTheme="majorHAnsi" w:eastAsiaTheme="majorEastAsia" w:hAnsiTheme="majorHAnsi" w:cstheme="majorBidi"/>
      <w:color w:val="1F3763" w:themeColor="accent1" w:themeShade="7F"/>
    </w:rPr>
  </w:style>
  <w:style w:type="character" w:customStyle="1" w:styleId="Nagwek3Znak">
    <w:name w:val="Nagłówek 3 Znak"/>
    <w:basedOn w:val="Domylnaczcionkaakapitu"/>
    <w:link w:val="Nagwek3"/>
    <w:uiPriority w:val="9"/>
    <w:semiHidden/>
    <w:rsid w:val="00C25606"/>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C25606"/>
    <w:rPr>
      <w:color w:val="605E5C"/>
      <w:shd w:val="clear" w:color="auto" w:fill="E1DFDD"/>
    </w:rPr>
  </w:style>
  <w:style w:type="character" w:customStyle="1" w:styleId="AkapitzlistZnak">
    <w:name w:val="Akapit z listą Znak"/>
    <w:aliases w:val="L1 Znak,Numerowanie Znak,List Paragraph Znak,normalny tekst Znak,BulletC Znak,Wyliczanie Znak,Obiekt Znak,Akapit z listą31 Znak,Bullets Znak,Preambuła Znak,Wypunktowanie Znak,CW_Lista Znak,Akapit z listą siwz Znak,Podsis rysunku Znak"/>
    <w:basedOn w:val="Domylnaczcionkaakapitu"/>
    <w:link w:val="Akapitzlist"/>
    <w:uiPriority w:val="34"/>
    <w:qFormat/>
    <w:locked/>
    <w:rsid w:val="00B82CD3"/>
    <w:rPr>
      <w:rFonts w:ascii="Calibri" w:hAnsi="Calibri" w:cs="Calibri"/>
    </w:rPr>
  </w:style>
  <w:style w:type="character" w:customStyle="1" w:styleId="Teksttreci">
    <w:name w:val="Tekst treści_"/>
    <w:basedOn w:val="Domylnaczcionkaakapitu"/>
    <w:link w:val="Teksttreci0"/>
    <w:rsid w:val="00616DD8"/>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616DD8"/>
    <w:pPr>
      <w:widowControl w:val="0"/>
      <w:shd w:val="clear" w:color="auto" w:fill="FFFFFF"/>
      <w:spacing w:after="240" w:line="274" w:lineRule="exact"/>
      <w:ind w:hanging="400"/>
      <w:jc w:val="both"/>
    </w:pPr>
    <w:rPr>
      <w:rFonts w:ascii="Times New Roman" w:eastAsia="Times New Roman" w:hAnsi="Times New Roman" w:cs="Times New Roman"/>
      <w:sz w:val="21"/>
      <w:szCs w:val="21"/>
    </w:rPr>
  </w:style>
  <w:style w:type="table" w:customStyle="1" w:styleId="Tabela-EleganckiAW">
    <w:name w:val="Tabela - Elegancki AW"/>
    <w:basedOn w:val="Tabela-Elegancki"/>
    <w:uiPriority w:val="99"/>
    <w:rsid w:val="004117D2"/>
    <w:pPr>
      <w:suppressAutoHyphens/>
      <w:spacing w:after="120" w:line="276" w:lineRule="auto"/>
      <w:contextualSpacing/>
      <w:jc w:val="both"/>
    </w:pPr>
    <w:rPr>
      <w:rFonts w:ascii="Calibri" w:eastAsia="Times New Roman" w:hAnsi="Calibri" w:cs="Times New Roman"/>
      <w:sz w:val="18"/>
      <w:szCs w:val="20"/>
      <w:lang w:eastAsia="pl-PL"/>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4117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Domylnaczcionkaakapitu"/>
    <w:rsid w:val="00D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597">
      <w:bodyDiv w:val="1"/>
      <w:marLeft w:val="0"/>
      <w:marRight w:val="0"/>
      <w:marTop w:val="0"/>
      <w:marBottom w:val="0"/>
      <w:divBdr>
        <w:top w:val="none" w:sz="0" w:space="0" w:color="auto"/>
        <w:left w:val="none" w:sz="0" w:space="0" w:color="auto"/>
        <w:bottom w:val="none" w:sz="0" w:space="0" w:color="auto"/>
        <w:right w:val="none" w:sz="0" w:space="0" w:color="auto"/>
      </w:divBdr>
      <w:divsChild>
        <w:div w:id="344787133">
          <w:marLeft w:val="0"/>
          <w:marRight w:val="0"/>
          <w:marTop w:val="0"/>
          <w:marBottom w:val="360"/>
          <w:divBdr>
            <w:top w:val="none" w:sz="0" w:space="0" w:color="auto"/>
            <w:left w:val="none" w:sz="0" w:space="0" w:color="auto"/>
            <w:bottom w:val="single" w:sz="6" w:space="12" w:color="D9D9D9"/>
            <w:right w:val="none" w:sz="0" w:space="0" w:color="auto"/>
          </w:divBdr>
        </w:div>
        <w:div w:id="970473763">
          <w:marLeft w:val="0"/>
          <w:marRight w:val="0"/>
          <w:marTop w:val="0"/>
          <w:marBottom w:val="0"/>
          <w:divBdr>
            <w:top w:val="none" w:sz="0" w:space="0" w:color="auto"/>
            <w:left w:val="none" w:sz="0" w:space="0" w:color="auto"/>
            <w:bottom w:val="none" w:sz="0" w:space="0" w:color="auto"/>
            <w:right w:val="none" w:sz="0" w:space="0" w:color="auto"/>
          </w:divBdr>
          <w:divsChild>
            <w:div w:id="16283915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76180471">
      <w:bodyDiv w:val="1"/>
      <w:marLeft w:val="0"/>
      <w:marRight w:val="0"/>
      <w:marTop w:val="0"/>
      <w:marBottom w:val="0"/>
      <w:divBdr>
        <w:top w:val="none" w:sz="0" w:space="0" w:color="auto"/>
        <w:left w:val="none" w:sz="0" w:space="0" w:color="auto"/>
        <w:bottom w:val="none" w:sz="0" w:space="0" w:color="auto"/>
        <w:right w:val="none" w:sz="0" w:space="0" w:color="auto"/>
      </w:divBdr>
    </w:div>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449251266">
      <w:bodyDiv w:val="1"/>
      <w:marLeft w:val="0"/>
      <w:marRight w:val="0"/>
      <w:marTop w:val="0"/>
      <w:marBottom w:val="0"/>
      <w:divBdr>
        <w:top w:val="none" w:sz="0" w:space="0" w:color="auto"/>
        <w:left w:val="none" w:sz="0" w:space="0" w:color="auto"/>
        <w:bottom w:val="none" w:sz="0" w:space="0" w:color="auto"/>
        <w:right w:val="none" w:sz="0" w:space="0" w:color="auto"/>
      </w:divBdr>
    </w:div>
    <w:div w:id="501773849">
      <w:bodyDiv w:val="1"/>
      <w:marLeft w:val="0"/>
      <w:marRight w:val="0"/>
      <w:marTop w:val="0"/>
      <w:marBottom w:val="0"/>
      <w:divBdr>
        <w:top w:val="none" w:sz="0" w:space="0" w:color="auto"/>
        <w:left w:val="none" w:sz="0" w:space="0" w:color="auto"/>
        <w:bottom w:val="none" w:sz="0" w:space="0" w:color="auto"/>
        <w:right w:val="none" w:sz="0" w:space="0" w:color="auto"/>
      </w:divBdr>
    </w:div>
    <w:div w:id="535579394">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135178989">
      <w:bodyDiv w:val="1"/>
      <w:marLeft w:val="0"/>
      <w:marRight w:val="0"/>
      <w:marTop w:val="0"/>
      <w:marBottom w:val="0"/>
      <w:divBdr>
        <w:top w:val="none" w:sz="0" w:space="0" w:color="auto"/>
        <w:left w:val="none" w:sz="0" w:space="0" w:color="auto"/>
        <w:bottom w:val="none" w:sz="0" w:space="0" w:color="auto"/>
        <w:right w:val="none" w:sz="0" w:space="0" w:color="auto"/>
      </w:divBdr>
      <w:divsChild>
        <w:div w:id="723261262">
          <w:marLeft w:val="0"/>
          <w:marRight w:val="0"/>
          <w:marTop w:val="0"/>
          <w:marBottom w:val="0"/>
          <w:divBdr>
            <w:top w:val="none" w:sz="0" w:space="0" w:color="auto"/>
            <w:left w:val="none" w:sz="0" w:space="0" w:color="auto"/>
            <w:bottom w:val="none" w:sz="0" w:space="0" w:color="auto"/>
            <w:right w:val="none" w:sz="0" w:space="0" w:color="auto"/>
          </w:divBdr>
          <w:divsChild>
            <w:div w:id="424421902">
              <w:marLeft w:val="0"/>
              <w:marRight w:val="0"/>
              <w:marTop w:val="0"/>
              <w:marBottom w:val="0"/>
              <w:divBdr>
                <w:top w:val="none" w:sz="0" w:space="0" w:color="auto"/>
                <w:left w:val="none" w:sz="0" w:space="0" w:color="auto"/>
                <w:bottom w:val="none" w:sz="0" w:space="0" w:color="auto"/>
                <w:right w:val="none" w:sz="0" w:space="0" w:color="auto"/>
              </w:divBdr>
              <w:divsChild>
                <w:div w:id="738752891">
                  <w:marLeft w:val="0"/>
                  <w:marRight w:val="0"/>
                  <w:marTop w:val="0"/>
                  <w:marBottom w:val="0"/>
                  <w:divBdr>
                    <w:top w:val="none" w:sz="0" w:space="0" w:color="auto"/>
                    <w:left w:val="none" w:sz="0" w:space="0" w:color="auto"/>
                    <w:bottom w:val="none" w:sz="0" w:space="0" w:color="auto"/>
                    <w:right w:val="none" w:sz="0" w:space="0" w:color="auto"/>
                  </w:divBdr>
                </w:div>
              </w:divsChild>
            </w:div>
            <w:div w:id="604194146">
              <w:marLeft w:val="0"/>
              <w:marRight w:val="0"/>
              <w:marTop w:val="0"/>
              <w:marBottom w:val="0"/>
              <w:divBdr>
                <w:top w:val="none" w:sz="0" w:space="0" w:color="auto"/>
                <w:left w:val="none" w:sz="0" w:space="0" w:color="auto"/>
                <w:bottom w:val="none" w:sz="0" w:space="0" w:color="auto"/>
                <w:right w:val="none" w:sz="0" w:space="0" w:color="auto"/>
              </w:divBdr>
              <w:divsChild>
                <w:div w:id="1716467490">
                  <w:marLeft w:val="0"/>
                  <w:marRight w:val="0"/>
                  <w:marTop w:val="0"/>
                  <w:marBottom w:val="0"/>
                  <w:divBdr>
                    <w:top w:val="none" w:sz="0" w:space="0" w:color="auto"/>
                    <w:left w:val="none" w:sz="0" w:space="0" w:color="auto"/>
                    <w:bottom w:val="none" w:sz="0" w:space="0" w:color="auto"/>
                    <w:right w:val="none" w:sz="0" w:space="0" w:color="auto"/>
                  </w:divBdr>
                </w:div>
              </w:divsChild>
            </w:div>
            <w:div w:id="1812596264">
              <w:marLeft w:val="0"/>
              <w:marRight w:val="0"/>
              <w:marTop w:val="0"/>
              <w:marBottom w:val="0"/>
              <w:divBdr>
                <w:top w:val="none" w:sz="0" w:space="0" w:color="auto"/>
                <w:left w:val="none" w:sz="0" w:space="0" w:color="auto"/>
                <w:bottom w:val="none" w:sz="0" w:space="0" w:color="auto"/>
                <w:right w:val="none" w:sz="0" w:space="0" w:color="auto"/>
              </w:divBdr>
              <w:divsChild>
                <w:div w:id="1408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3417">
          <w:marLeft w:val="0"/>
          <w:marRight w:val="0"/>
          <w:marTop w:val="0"/>
          <w:marBottom w:val="0"/>
          <w:divBdr>
            <w:top w:val="none" w:sz="0" w:space="0" w:color="auto"/>
            <w:left w:val="none" w:sz="0" w:space="0" w:color="auto"/>
            <w:bottom w:val="none" w:sz="0" w:space="0" w:color="auto"/>
            <w:right w:val="none" w:sz="0" w:space="0" w:color="auto"/>
          </w:divBdr>
          <w:divsChild>
            <w:div w:id="728891604">
              <w:marLeft w:val="0"/>
              <w:marRight w:val="0"/>
              <w:marTop w:val="0"/>
              <w:marBottom w:val="0"/>
              <w:divBdr>
                <w:top w:val="none" w:sz="0" w:space="0" w:color="auto"/>
                <w:left w:val="none" w:sz="0" w:space="0" w:color="auto"/>
                <w:bottom w:val="none" w:sz="0" w:space="0" w:color="auto"/>
                <w:right w:val="none" w:sz="0" w:space="0" w:color="auto"/>
              </w:divBdr>
              <w:divsChild>
                <w:div w:id="132062928">
                  <w:marLeft w:val="0"/>
                  <w:marRight w:val="0"/>
                  <w:marTop w:val="0"/>
                  <w:marBottom w:val="0"/>
                  <w:divBdr>
                    <w:top w:val="none" w:sz="0" w:space="0" w:color="auto"/>
                    <w:left w:val="none" w:sz="0" w:space="0" w:color="auto"/>
                    <w:bottom w:val="none" w:sz="0" w:space="0" w:color="auto"/>
                    <w:right w:val="none" w:sz="0" w:space="0" w:color="auto"/>
                  </w:divBdr>
                </w:div>
              </w:divsChild>
            </w:div>
            <w:div w:id="1780683471">
              <w:marLeft w:val="0"/>
              <w:marRight w:val="0"/>
              <w:marTop w:val="0"/>
              <w:marBottom w:val="0"/>
              <w:divBdr>
                <w:top w:val="none" w:sz="0" w:space="0" w:color="auto"/>
                <w:left w:val="none" w:sz="0" w:space="0" w:color="auto"/>
                <w:bottom w:val="none" w:sz="0" w:space="0" w:color="auto"/>
                <w:right w:val="none" w:sz="0" w:space="0" w:color="auto"/>
              </w:divBdr>
              <w:divsChild>
                <w:div w:id="1427968284">
                  <w:marLeft w:val="0"/>
                  <w:marRight w:val="0"/>
                  <w:marTop w:val="0"/>
                  <w:marBottom w:val="0"/>
                  <w:divBdr>
                    <w:top w:val="none" w:sz="0" w:space="0" w:color="auto"/>
                    <w:left w:val="none" w:sz="0" w:space="0" w:color="auto"/>
                    <w:bottom w:val="none" w:sz="0" w:space="0" w:color="auto"/>
                    <w:right w:val="none" w:sz="0" w:space="0" w:color="auto"/>
                  </w:divBdr>
                </w:div>
              </w:divsChild>
            </w:div>
            <w:div w:id="1091242108">
              <w:marLeft w:val="0"/>
              <w:marRight w:val="0"/>
              <w:marTop w:val="0"/>
              <w:marBottom w:val="0"/>
              <w:divBdr>
                <w:top w:val="none" w:sz="0" w:space="0" w:color="auto"/>
                <w:left w:val="none" w:sz="0" w:space="0" w:color="auto"/>
                <w:bottom w:val="none" w:sz="0" w:space="0" w:color="auto"/>
                <w:right w:val="none" w:sz="0" w:space="0" w:color="auto"/>
              </w:divBdr>
              <w:divsChild>
                <w:div w:id="3292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367">
          <w:marLeft w:val="0"/>
          <w:marRight w:val="0"/>
          <w:marTop w:val="0"/>
          <w:marBottom w:val="0"/>
          <w:divBdr>
            <w:top w:val="none" w:sz="0" w:space="0" w:color="auto"/>
            <w:left w:val="none" w:sz="0" w:space="0" w:color="auto"/>
            <w:bottom w:val="none" w:sz="0" w:space="0" w:color="auto"/>
            <w:right w:val="none" w:sz="0" w:space="0" w:color="auto"/>
          </w:divBdr>
          <w:divsChild>
            <w:div w:id="1102721802">
              <w:marLeft w:val="0"/>
              <w:marRight w:val="0"/>
              <w:marTop w:val="0"/>
              <w:marBottom w:val="0"/>
              <w:divBdr>
                <w:top w:val="none" w:sz="0" w:space="0" w:color="auto"/>
                <w:left w:val="none" w:sz="0" w:space="0" w:color="auto"/>
                <w:bottom w:val="none" w:sz="0" w:space="0" w:color="auto"/>
                <w:right w:val="none" w:sz="0" w:space="0" w:color="auto"/>
              </w:divBdr>
              <w:divsChild>
                <w:div w:id="89013851">
                  <w:marLeft w:val="0"/>
                  <w:marRight w:val="0"/>
                  <w:marTop w:val="0"/>
                  <w:marBottom w:val="0"/>
                  <w:divBdr>
                    <w:top w:val="none" w:sz="0" w:space="0" w:color="auto"/>
                    <w:left w:val="none" w:sz="0" w:space="0" w:color="auto"/>
                    <w:bottom w:val="none" w:sz="0" w:space="0" w:color="auto"/>
                    <w:right w:val="none" w:sz="0" w:space="0" w:color="auto"/>
                  </w:divBdr>
                </w:div>
              </w:divsChild>
            </w:div>
            <w:div w:id="2120752997">
              <w:marLeft w:val="0"/>
              <w:marRight w:val="0"/>
              <w:marTop w:val="0"/>
              <w:marBottom w:val="0"/>
              <w:divBdr>
                <w:top w:val="none" w:sz="0" w:space="0" w:color="auto"/>
                <w:left w:val="none" w:sz="0" w:space="0" w:color="auto"/>
                <w:bottom w:val="none" w:sz="0" w:space="0" w:color="auto"/>
                <w:right w:val="none" w:sz="0" w:space="0" w:color="auto"/>
              </w:divBdr>
              <w:divsChild>
                <w:div w:id="636836954">
                  <w:marLeft w:val="0"/>
                  <w:marRight w:val="0"/>
                  <w:marTop w:val="0"/>
                  <w:marBottom w:val="0"/>
                  <w:divBdr>
                    <w:top w:val="none" w:sz="0" w:space="0" w:color="auto"/>
                    <w:left w:val="none" w:sz="0" w:space="0" w:color="auto"/>
                    <w:bottom w:val="none" w:sz="0" w:space="0" w:color="auto"/>
                    <w:right w:val="none" w:sz="0" w:space="0" w:color="auto"/>
                  </w:divBdr>
                </w:div>
              </w:divsChild>
            </w:div>
            <w:div w:id="983267924">
              <w:marLeft w:val="0"/>
              <w:marRight w:val="0"/>
              <w:marTop w:val="0"/>
              <w:marBottom w:val="0"/>
              <w:divBdr>
                <w:top w:val="none" w:sz="0" w:space="0" w:color="auto"/>
                <w:left w:val="none" w:sz="0" w:space="0" w:color="auto"/>
                <w:bottom w:val="none" w:sz="0" w:space="0" w:color="auto"/>
                <w:right w:val="none" w:sz="0" w:space="0" w:color="auto"/>
              </w:divBdr>
              <w:divsChild>
                <w:div w:id="19015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0551">
          <w:marLeft w:val="0"/>
          <w:marRight w:val="0"/>
          <w:marTop w:val="0"/>
          <w:marBottom w:val="0"/>
          <w:divBdr>
            <w:top w:val="none" w:sz="0" w:space="0" w:color="auto"/>
            <w:left w:val="none" w:sz="0" w:space="0" w:color="auto"/>
            <w:bottom w:val="none" w:sz="0" w:space="0" w:color="auto"/>
            <w:right w:val="none" w:sz="0" w:space="0" w:color="auto"/>
          </w:divBdr>
          <w:divsChild>
            <w:div w:id="1893885644">
              <w:marLeft w:val="0"/>
              <w:marRight w:val="0"/>
              <w:marTop w:val="0"/>
              <w:marBottom w:val="0"/>
              <w:divBdr>
                <w:top w:val="none" w:sz="0" w:space="0" w:color="auto"/>
                <w:left w:val="none" w:sz="0" w:space="0" w:color="auto"/>
                <w:bottom w:val="none" w:sz="0" w:space="0" w:color="auto"/>
                <w:right w:val="none" w:sz="0" w:space="0" w:color="auto"/>
              </w:divBdr>
              <w:divsChild>
                <w:div w:id="1651403810">
                  <w:marLeft w:val="0"/>
                  <w:marRight w:val="0"/>
                  <w:marTop w:val="0"/>
                  <w:marBottom w:val="0"/>
                  <w:divBdr>
                    <w:top w:val="none" w:sz="0" w:space="0" w:color="auto"/>
                    <w:left w:val="none" w:sz="0" w:space="0" w:color="auto"/>
                    <w:bottom w:val="none" w:sz="0" w:space="0" w:color="auto"/>
                    <w:right w:val="none" w:sz="0" w:space="0" w:color="auto"/>
                  </w:divBdr>
                </w:div>
              </w:divsChild>
            </w:div>
            <w:div w:id="237255448">
              <w:marLeft w:val="0"/>
              <w:marRight w:val="0"/>
              <w:marTop w:val="0"/>
              <w:marBottom w:val="0"/>
              <w:divBdr>
                <w:top w:val="none" w:sz="0" w:space="0" w:color="auto"/>
                <w:left w:val="none" w:sz="0" w:space="0" w:color="auto"/>
                <w:bottom w:val="none" w:sz="0" w:space="0" w:color="auto"/>
                <w:right w:val="none" w:sz="0" w:space="0" w:color="auto"/>
              </w:divBdr>
              <w:divsChild>
                <w:div w:id="1193835822">
                  <w:marLeft w:val="0"/>
                  <w:marRight w:val="0"/>
                  <w:marTop w:val="0"/>
                  <w:marBottom w:val="0"/>
                  <w:divBdr>
                    <w:top w:val="none" w:sz="0" w:space="0" w:color="auto"/>
                    <w:left w:val="none" w:sz="0" w:space="0" w:color="auto"/>
                    <w:bottom w:val="none" w:sz="0" w:space="0" w:color="auto"/>
                    <w:right w:val="none" w:sz="0" w:space="0" w:color="auto"/>
                  </w:divBdr>
                </w:div>
              </w:divsChild>
            </w:div>
            <w:div w:id="737703686">
              <w:marLeft w:val="0"/>
              <w:marRight w:val="0"/>
              <w:marTop w:val="0"/>
              <w:marBottom w:val="0"/>
              <w:divBdr>
                <w:top w:val="none" w:sz="0" w:space="0" w:color="auto"/>
                <w:left w:val="none" w:sz="0" w:space="0" w:color="auto"/>
                <w:bottom w:val="none" w:sz="0" w:space="0" w:color="auto"/>
                <w:right w:val="none" w:sz="0" w:space="0" w:color="auto"/>
              </w:divBdr>
              <w:divsChild>
                <w:div w:id="358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1879">
          <w:marLeft w:val="0"/>
          <w:marRight w:val="0"/>
          <w:marTop w:val="0"/>
          <w:marBottom w:val="0"/>
          <w:divBdr>
            <w:top w:val="none" w:sz="0" w:space="0" w:color="auto"/>
            <w:left w:val="none" w:sz="0" w:space="0" w:color="auto"/>
            <w:bottom w:val="none" w:sz="0" w:space="0" w:color="auto"/>
            <w:right w:val="none" w:sz="0" w:space="0" w:color="auto"/>
          </w:divBdr>
          <w:divsChild>
            <w:div w:id="994456848">
              <w:marLeft w:val="0"/>
              <w:marRight w:val="0"/>
              <w:marTop w:val="0"/>
              <w:marBottom w:val="0"/>
              <w:divBdr>
                <w:top w:val="none" w:sz="0" w:space="0" w:color="auto"/>
                <w:left w:val="none" w:sz="0" w:space="0" w:color="auto"/>
                <w:bottom w:val="none" w:sz="0" w:space="0" w:color="auto"/>
                <w:right w:val="none" w:sz="0" w:space="0" w:color="auto"/>
              </w:divBdr>
              <w:divsChild>
                <w:div w:id="219637675">
                  <w:marLeft w:val="0"/>
                  <w:marRight w:val="0"/>
                  <w:marTop w:val="0"/>
                  <w:marBottom w:val="0"/>
                  <w:divBdr>
                    <w:top w:val="none" w:sz="0" w:space="0" w:color="auto"/>
                    <w:left w:val="none" w:sz="0" w:space="0" w:color="auto"/>
                    <w:bottom w:val="none" w:sz="0" w:space="0" w:color="auto"/>
                    <w:right w:val="none" w:sz="0" w:space="0" w:color="auto"/>
                  </w:divBdr>
                </w:div>
              </w:divsChild>
            </w:div>
            <w:div w:id="1503593055">
              <w:marLeft w:val="0"/>
              <w:marRight w:val="0"/>
              <w:marTop w:val="0"/>
              <w:marBottom w:val="0"/>
              <w:divBdr>
                <w:top w:val="none" w:sz="0" w:space="0" w:color="auto"/>
                <w:left w:val="none" w:sz="0" w:space="0" w:color="auto"/>
                <w:bottom w:val="none" w:sz="0" w:space="0" w:color="auto"/>
                <w:right w:val="none" w:sz="0" w:space="0" w:color="auto"/>
              </w:divBdr>
              <w:divsChild>
                <w:div w:id="1256473200">
                  <w:marLeft w:val="0"/>
                  <w:marRight w:val="0"/>
                  <w:marTop w:val="0"/>
                  <w:marBottom w:val="0"/>
                  <w:divBdr>
                    <w:top w:val="none" w:sz="0" w:space="0" w:color="auto"/>
                    <w:left w:val="none" w:sz="0" w:space="0" w:color="auto"/>
                    <w:bottom w:val="none" w:sz="0" w:space="0" w:color="auto"/>
                    <w:right w:val="none" w:sz="0" w:space="0" w:color="auto"/>
                  </w:divBdr>
                </w:div>
              </w:divsChild>
            </w:div>
            <w:div w:id="911549535">
              <w:marLeft w:val="0"/>
              <w:marRight w:val="0"/>
              <w:marTop w:val="0"/>
              <w:marBottom w:val="0"/>
              <w:divBdr>
                <w:top w:val="none" w:sz="0" w:space="0" w:color="auto"/>
                <w:left w:val="none" w:sz="0" w:space="0" w:color="auto"/>
                <w:bottom w:val="none" w:sz="0" w:space="0" w:color="auto"/>
                <w:right w:val="none" w:sz="0" w:space="0" w:color="auto"/>
              </w:divBdr>
              <w:divsChild>
                <w:div w:id="2929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846">
          <w:marLeft w:val="0"/>
          <w:marRight w:val="0"/>
          <w:marTop w:val="0"/>
          <w:marBottom w:val="0"/>
          <w:divBdr>
            <w:top w:val="none" w:sz="0" w:space="0" w:color="auto"/>
            <w:left w:val="none" w:sz="0" w:space="0" w:color="auto"/>
            <w:bottom w:val="none" w:sz="0" w:space="0" w:color="auto"/>
            <w:right w:val="none" w:sz="0" w:space="0" w:color="auto"/>
          </w:divBdr>
          <w:divsChild>
            <w:div w:id="922419302">
              <w:marLeft w:val="0"/>
              <w:marRight w:val="0"/>
              <w:marTop w:val="0"/>
              <w:marBottom w:val="0"/>
              <w:divBdr>
                <w:top w:val="none" w:sz="0" w:space="0" w:color="auto"/>
                <w:left w:val="none" w:sz="0" w:space="0" w:color="auto"/>
                <w:bottom w:val="none" w:sz="0" w:space="0" w:color="auto"/>
                <w:right w:val="none" w:sz="0" w:space="0" w:color="auto"/>
              </w:divBdr>
              <w:divsChild>
                <w:div w:id="13575008">
                  <w:marLeft w:val="0"/>
                  <w:marRight w:val="0"/>
                  <w:marTop w:val="0"/>
                  <w:marBottom w:val="0"/>
                  <w:divBdr>
                    <w:top w:val="none" w:sz="0" w:space="0" w:color="auto"/>
                    <w:left w:val="none" w:sz="0" w:space="0" w:color="auto"/>
                    <w:bottom w:val="none" w:sz="0" w:space="0" w:color="auto"/>
                    <w:right w:val="none" w:sz="0" w:space="0" w:color="auto"/>
                  </w:divBdr>
                </w:div>
              </w:divsChild>
            </w:div>
            <w:div w:id="993340537">
              <w:marLeft w:val="0"/>
              <w:marRight w:val="0"/>
              <w:marTop w:val="0"/>
              <w:marBottom w:val="0"/>
              <w:divBdr>
                <w:top w:val="none" w:sz="0" w:space="0" w:color="auto"/>
                <w:left w:val="none" w:sz="0" w:space="0" w:color="auto"/>
                <w:bottom w:val="none" w:sz="0" w:space="0" w:color="auto"/>
                <w:right w:val="none" w:sz="0" w:space="0" w:color="auto"/>
              </w:divBdr>
              <w:divsChild>
                <w:div w:id="1285187172">
                  <w:marLeft w:val="0"/>
                  <w:marRight w:val="0"/>
                  <w:marTop w:val="0"/>
                  <w:marBottom w:val="0"/>
                  <w:divBdr>
                    <w:top w:val="none" w:sz="0" w:space="0" w:color="auto"/>
                    <w:left w:val="none" w:sz="0" w:space="0" w:color="auto"/>
                    <w:bottom w:val="none" w:sz="0" w:space="0" w:color="auto"/>
                    <w:right w:val="none" w:sz="0" w:space="0" w:color="auto"/>
                  </w:divBdr>
                </w:div>
              </w:divsChild>
            </w:div>
            <w:div w:id="766772453">
              <w:marLeft w:val="0"/>
              <w:marRight w:val="0"/>
              <w:marTop w:val="0"/>
              <w:marBottom w:val="0"/>
              <w:divBdr>
                <w:top w:val="none" w:sz="0" w:space="0" w:color="auto"/>
                <w:left w:val="none" w:sz="0" w:space="0" w:color="auto"/>
                <w:bottom w:val="none" w:sz="0" w:space="0" w:color="auto"/>
                <w:right w:val="none" w:sz="0" w:space="0" w:color="auto"/>
              </w:divBdr>
              <w:divsChild>
                <w:div w:id="1061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804">
          <w:marLeft w:val="0"/>
          <w:marRight w:val="0"/>
          <w:marTop w:val="0"/>
          <w:marBottom w:val="0"/>
          <w:divBdr>
            <w:top w:val="none" w:sz="0" w:space="0" w:color="auto"/>
            <w:left w:val="none" w:sz="0" w:space="0" w:color="auto"/>
            <w:bottom w:val="none" w:sz="0" w:space="0" w:color="auto"/>
            <w:right w:val="none" w:sz="0" w:space="0" w:color="auto"/>
          </w:divBdr>
          <w:divsChild>
            <w:div w:id="1640766942">
              <w:marLeft w:val="0"/>
              <w:marRight w:val="0"/>
              <w:marTop w:val="0"/>
              <w:marBottom w:val="0"/>
              <w:divBdr>
                <w:top w:val="none" w:sz="0" w:space="0" w:color="auto"/>
                <w:left w:val="none" w:sz="0" w:space="0" w:color="auto"/>
                <w:bottom w:val="none" w:sz="0" w:space="0" w:color="auto"/>
                <w:right w:val="none" w:sz="0" w:space="0" w:color="auto"/>
              </w:divBdr>
              <w:divsChild>
                <w:div w:id="840662387">
                  <w:marLeft w:val="0"/>
                  <w:marRight w:val="0"/>
                  <w:marTop w:val="0"/>
                  <w:marBottom w:val="0"/>
                  <w:divBdr>
                    <w:top w:val="none" w:sz="0" w:space="0" w:color="auto"/>
                    <w:left w:val="none" w:sz="0" w:space="0" w:color="auto"/>
                    <w:bottom w:val="none" w:sz="0" w:space="0" w:color="auto"/>
                    <w:right w:val="none" w:sz="0" w:space="0" w:color="auto"/>
                  </w:divBdr>
                </w:div>
              </w:divsChild>
            </w:div>
            <w:div w:id="1441993736">
              <w:marLeft w:val="0"/>
              <w:marRight w:val="0"/>
              <w:marTop w:val="0"/>
              <w:marBottom w:val="0"/>
              <w:divBdr>
                <w:top w:val="none" w:sz="0" w:space="0" w:color="auto"/>
                <w:left w:val="none" w:sz="0" w:space="0" w:color="auto"/>
                <w:bottom w:val="none" w:sz="0" w:space="0" w:color="auto"/>
                <w:right w:val="none" w:sz="0" w:space="0" w:color="auto"/>
              </w:divBdr>
              <w:divsChild>
                <w:div w:id="1857424041">
                  <w:marLeft w:val="0"/>
                  <w:marRight w:val="0"/>
                  <w:marTop w:val="0"/>
                  <w:marBottom w:val="0"/>
                  <w:divBdr>
                    <w:top w:val="none" w:sz="0" w:space="0" w:color="auto"/>
                    <w:left w:val="none" w:sz="0" w:space="0" w:color="auto"/>
                    <w:bottom w:val="none" w:sz="0" w:space="0" w:color="auto"/>
                    <w:right w:val="none" w:sz="0" w:space="0" w:color="auto"/>
                  </w:divBdr>
                </w:div>
                <w:div w:id="277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686">
          <w:marLeft w:val="0"/>
          <w:marRight w:val="0"/>
          <w:marTop w:val="0"/>
          <w:marBottom w:val="0"/>
          <w:divBdr>
            <w:top w:val="none" w:sz="0" w:space="0" w:color="auto"/>
            <w:left w:val="none" w:sz="0" w:space="0" w:color="auto"/>
            <w:bottom w:val="none" w:sz="0" w:space="0" w:color="auto"/>
            <w:right w:val="none" w:sz="0" w:space="0" w:color="auto"/>
          </w:divBdr>
          <w:divsChild>
            <w:div w:id="2020310409">
              <w:marLeft w:val="0"/>
              <w:marRight w:val="0"/>
              <w:marTop w:val="0"/>
              <w:marBottom w:val="0"/>
              <w:divBdr>
                <w:top w:val="none" w:sz="0" w:space="0" w:color="auto"/>
                <w:left w:val="none" w:sz="0" w:space="0" w:color="auto"/>
                <w:bottom w:val="none" w:sz="0" w:space="0" w:color="auto"/>
                <w:right w:val="none" w:sz="0" w:space="0" w:color="auto"/>
              </w:divBdr>
              <w:divsChild>
                <w:div w:id="1687097612">
                  <w:marLeft w:val="0"/>
                  <w:marRight w:val="0"/>
                  <w:marTop w:val="0"/>
                  <w:marBottom w:val="0"/>
                  <w:divBdr>
                    <w:top w:val="none" w:sz="0" w:space="0" w:color="auto"/>
                    <w:left w:val="none" w:sz="0" w:space="0" w:color="auto"/>
                    <w:bottom w:val="none" w:sz="0" w:space="0" w:color="auto"/>
                    <w:right w:val="none" w:sz="0" w:space="0" w:color="auto"/>
                  </w:divBdr>
                </w:div>
              </w:divsChild>
            </w:div>
            <w:div w:id="1645160853">
              <w:marLeft w:val="0"/>
              <w:marRight w:val="0"/>
              <w:marTop w:val="0"/>
              <w:marBottom w:val="0"/>
              <w:divBdr>
                <w:top w:val="none" w:sz="0" w:space="0" w:color="auto"/>
                <w:left w:val="none" w:sz="0" w:space="0" w:color="auto"/>
                <w:bottom w:val="none" w:sz="0" w:space="0" w:color="auto"/>
                <w:right w:val="none" w:sz="0" w:space="0" w:color="auto"/>
              </w:divBdr>
              <w:divsChild>
                <w:div w:id="692726242">
                  <w:marLeft w:val="0"/>
                  <w:marRight w:val="0"/>
                  <w:marTop w:val="0"/>
                  <w:marBottom w:val="0"/>
                  <w:divBdr>
                    <w:top w:val="none" w:sz="0" w:space="0" w:color="auto"/>
                    <w:left w:val="none" w:sz="0" w:space="0" w:color="auto"/>
                    <w:bottom w:val="none" w:sz="0" w:space="0" w:color="auto"/>
                    <w:right w:val="none" w:sz="0" w:space="0" w:color="auto"/>
                  </w:divBdr>
                </w:div>
              </w:divsChild>
            </w:div>
            <w:div w:id="1095057410">
              <w:marLeft w:val="0"/>
              <w:marRight w:val="0"/>
              <w:marTop w:val="0"/>
              <w:marBottom w:val="0"/>
              <w:divBdr>
                <w:top w:val="none" w:sz="0" w:space="0" w:color="auto"/>
                <w:left w:val="none" w:sz="0" w:space="0" w:color="auto"/>
                <w:bottom w:val="none" w:sz="0" w:space="0" w:color="auto"/>
                <w:right w:val="none" w:sz="0" w:space="0" w:color="auto"/>
              </w:divBdr>
              <w:divsChild>
                <w:div w:id="11576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9391">
          <w:marLeft w:val="0"/>
          <w:marRight w:val="0"/>
          <w:marTop w:val="0"/>
          <w:marBottom w:val="0"/>
          <w:divBdr>
            <w:top w:val="none" w:sz="0" w:space="0" w:color="auto"/>
            <w:left w:val="none" w:sz="0" w:space="0" w:color="auto"/>
            <w:bottom w:val="none" w:sz="0" w:space="0" w:color="auto"/>
            <w:right w:val="none" w:sz="0" w:space="0" w:color="auto"/>
          </w:divBdr>
          <w:divsChild>
            <w:div w:id="1132333257">
              <w:marLeft w:val="0"/>
              <w:marRight w:val="0"/>
              <w:marTop w:val="0"/>
              <w:marBottom w:val="0"/>
              <w:divBdr>
                <w:top w:val="none" w:sz="0" w:space="0" w:color="auto"/>
                <w:left w:val="none" w:sz="0" w:space="0" w:color="auto"/>
                <w:bottom w:val="none" w:sz="0" w:space="0" w:color="auto"/>
                <w:right w:val="none" w:sz="0" w:space="0" w:color="auto"/>
              </w:divBdr>
              <w:divsChild>
                <w:div w:id="2097551387">
                  <w:marLeft w:val="0"/>
                  <w:marRight w:val="0"/>
                  <w:marTop w:val="0"/>
                  <w:marBottom w:val="0"/>
                  <w:divBdr>
                    <w:top w:val="none" w:sz="0" w:space="0" w:color="auto"/>
                    <w:left w:val="none" w:sz="0" w:space="0" w:color="auto"/>
                    <w:bottom w:val="none" w:sz="0" w:space="0" w:color="auto"/>
                    <w:right w:val="none" w:sz="0" w:space="0" w:color="auto"/>
                  </w:divBdr>
                </w:div>
              </w:divsChild>
            </w:div>
            <w:div w:id="856382622">
              <w:marLeft w:val="0"/>
              <w:marRight w:val="0"/>
              <w:marTop w:val="0"/>
              <w:marBottom w:val="0"/>
              <w:divBdr>
                <w:top w:val="none" w:sz="0" w:space="0" w:color="auto"/>
                <w:left w:val="none" w:sz="0" w:space="0" w:color="auto"/>
                <w:bottom w:val="none" w:sz="0" w:space="0" w:color="auto"/>
                <w:right w:val="none" w:sz="0" w:space="0" w:color="auto"/>
              </w:divBdr>
              <w:divsChild>
                <w:div w:id="605888168">
                  <w:marLeft w:val="0"/>
                  <w:marRight w:val="0"/>
                  <w:marTop w:val="0"/>
                  <w:marBottom w:val="0"/>
                  <w:divBdr>
                    <w:top w:val="none" w:sz="0" w:space="0" w:color="auto"/>
                    <w:left w:val="none" w:sz="0" w:space="0" w:color="auto"/>
                    <w:bottom w:val="none" w:sz="0" w:space="0" w:color="auto"/>
                    <w:right w:val="none" w:sz="0" w:space="0" w:color="auto"/>
                  </w:divBdr>
                </w:div>
              </w:divsChild>
            </w:div>
            <w:div w:id="2054572059">
              <w:marLeft w:val="0"/>
              <w:marRight w:val="0"/>
              <w:marTop w:val="0"/>
              <w:marBottom w:val="0"/>
              <w:divBdr>
                <w:top w:val="none" w:sz="0" w:space="0" w:color="auto"/>
                <w:left w:val="none" w:sz="0" w:space="0" w:color="auto"/>
                <w:bottom w:val="none" w:sz="0" w:space="0" w:color="auto"/>
                <w:right w:val="none" w:sz="0" w:space="0" w:color="auto"/>
              </w:divBdr>
              <w:divsChild>
                <w:div w:id="1313215552">
                  <w:marLeft w:val="0"/>
                  <w:marRight w:val="0"/>
                  <w:marTop w:val="0"/>
                  <w:marBottom w:val="0"/>
                  <w:divBdr>
                    <w:top w:val="none" w:sz="0" w:space="0" w:color="auto"/>
                    <w:left w:val="none" w:sz="0" w:space="0" w:color="auto"/>
                    <w:bottom w:val="none" w:sz="0" w:space="0" w:color="auto"/>
                    <w:right w:val="none" w:sz="0" w:space="0" w:color="auto"/>
                  </w:divBdr>
                </w:div>
              </w:divsChild>
            </w:div>
            <w:div w:id="544099516">
              <w:marLeft w:val="0"/>
              <w:marRight w:val="0"/>
              <w:marTop w:val="0"/>
              <w:marBottom w:val="0"/>
              <w:divBdr>
                <w:top w:val="none" w:sz="0" w:space="0" w:color="auto"/>
                <w:left w:val="none" w:sz="0" w:space="0" w:color="auto"/>
                <w:bottom w:val="none" w:sz="0" w:space="0" w:color="auto"/>
                <w:right w:val="none" w:sz="0" w:space="0" w:color="auto"/>
              </w:divBdr>
              <w:divsChild>
                <w:div w:id="1284269818">
                  <w:marLeft w:val="0"/>
                  <w:marRight w:val="0"/>
                  <w:marTop w:val="0"/>
                  <w:marBottom w:val="0"/>
                  <w:divBdr>
                    <w:top w:val="none" w:sz="0" w:space="0" w:color="auto"/>
                    <w:left w:val="none" w:sz="0" w:space="0" w:color="auto"/>
                    <w:bottom w:val="none" w:sz="0" w:space="0" w:color="auto"/>
                    <w:right w:val="none" w:sz="0" w:space="0" w:color="auto"/>
                  </w:divBdr>
                </w:div>
              </w:divsChild>
            </w:div>
            <w:div w:id="1831217939">
              <w:marLeft w:val="0"/>
              <w:marRight w:val="0"/>
              <w:marTop w:val="0"/>
              <w:marBottom w:val="0"/>
              <w:divBdr>
                <w:top w:val="none" w:sz="0" w:space="0" w:color="auto"/>
                <w:left w:val="none" w:sz="0" w:space="0" w:color="auto"/>
                <w:bottom w:val="none" w:sz="0" w:space="0" w:color="auto"/>
                <w:right w:val="none" w:sz="0" w:space="0" w:color="auto"/>
              </w:divBdr>
              <w:divsChild>
                <w:div w:id="20323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222">
          <w:marLeft w:val="0"/>
          <w:marRight w:val="0"/>
          <w:marTop w:val="0"/>
          <w:marBottom w:val="0"/>
          <w:divBdr>
            <w:top w:val="none" w:sz="0" w:space="0" w:color="auto"/>
            <w:left w:val="none" w:sz="0" w:space="0" w:color="auto"/>
            <w:bottom w:val="none" w:sz="0" w:space="0" w:color="auto"/>
            <w:right w:val="none" w:sz="0" w:space="0" w:color="auto"/>
          </w:divBdr>
          <w:divsChild>
            <w:div w:id="491723757">
              <w:marLeft w:val="0"/>
              <w:marRight w:val="0"/>
              <w:marTop w:val="0"/>
              <w:marBottom w:val="0"/>
              <w:divBdr>
                <w:top w:val="none" w:sz="0" w:space="0" w:color="auto"/>
                <w:left w:val="none" w:sz="0" w:space="0" w:color="auto"/>
                <w:bottom w:val="none" w:sz="0" w:space="0" w:color="auto"/>
                <w:right w:val="none" w:sz="0" w:space="0" w:color="auto"/>
              </w:divBdr>
              <w:divsChild>
                <w:div w:id="618491836">
                  <w:marLeft w:val="0"/>
                  <w:marRight w:val="0"/>
                  <w:marTop w:val="0"/>
                  <w:marBottom w:val="0"/>
                  <w:divBdr>
                    <w:top w:val="none" w:sz="0" w:space="0" w:color="auto"/>
                    <w:left w:val="none" w:sz="0" w:space="0" w:color="auto"/>
                    <w:bottom w:val="none" w:sz="0" w:space="0" w:color="auto"/>
                    <w:right w:val="none" w:sz="0" w:space="0" w:color="auto"/>
                  </w:divBdr>
                </w:div>
              </w:divsChild>
            </w:div>
            <w:div w:id="446509332">
              <w:marLeft w:val="0"/>
              <w:marRight w:val="0"/>
              <w:marTop w:val="0"/>
              <w:marBottom w:val="0"/>
              <w:divBdr>
                <w:top w:val="none" w:sz="0" w:space="0" w:color="auto"/>
                <w:left w:val="none" w:sz="0" w:space="0" w:color="auto"/>
                <w:bottom w:val="none" w:sz="0" w:space="0" w:color="auto"/>
                <w:right w:val="none" w:sz="0" w:space="0" w:color="auto"/>
              </w:divBdr>
              <w:divsChild>
                <w:div w:id="416174750">
                  <w:marLeft w:val="0"/>
                  <w:marRight w:val="0"/>
                  <w:marTop w:val="0"/>
                  <w:marBottom w:val="0"/>
                  <w:divBdr>
                    <w:top w:val="none" w:sz="0" w:space="0" w:color="auto"/>
                    <w:left w:val="none" w:sz="0" w:space="0" w:color="auto"/>
                    <w:bottom w:val="none" w:sz="0" w:space="0" w:color="auto"/>
                    <w:right w:val="none" w:sz="0" w:space="0" w:color="auto"/>
                  </w:divBdr>
                </w:div>
              </w:divsChild>
            </w:div>
            <w:div w:id="1187401267">
              <w:marLeft w:val="0"/>
              <w:marRight w:val="0"/>
              <w:marTop w:val="0"/>
              <w:marBottom w:val="0"/>
              <w:divBdr>
                <w:top w:val="none" w:sz="0" w:space="0" w:color="auto"/>
                <w:left w:val="none" w:sz="0" w:space="0" w:color="auto"/>
                <w:bottom w:val="none" w:sz="0" w:space="0" w:color="auto"/>
                <w:right w:val="none" w:sz="0" w:space="0" w:color="auto"/>
              </w:divBdr>
              <w:divsChild>
                <w:div w:id="15584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39371">
          <w:marLeft w:val="0"/>
          <w:marRight w:val="0"/>
          <w:marTop w:val="0"/>
          <w:marBottom w:val="0"/>
          <w:divBdr>
            <w:top w:val="none" w:sz="0" w:space="0" w:color="auto"/>
            <w:left w:val="none" w:sz="0" w:space="0" w:color="auto"/>
            <w:bottom w:val="none" w:sz="0" w:space="0" w:color="auto"/>
            <w:right w:val="none" w:sz="0" w:space="0" w:color="auto"/>
          </w:divBdr>
          <w:divsChild>
            <w:div w:id="1599291163">
              <w:marLeft w:val="0"/>
              <w:marRight w:val="0"/>
              <w:marTop w:val="0"/>
              <w:marBottom w:val="0"/>
              <w:divBdr>
                <w:top w:val="none" w:sz="0" w:space="0" w:color="auto"/>
                <w:left w:val="none" w:sz="0" w:space="0" w:color="auto"/>
                <w:bottom w:val="none" w:sz="0" w:space="0" w:color="auto"/>
                <w:right w:val="none" w:sz="0" w:space="0" w:color="auto"/>
              </w:divBdr>
              <w:divsChild>
                <w:div w:id="415785116">
                  <w:marLeft w:val="0"/>
                  <w:marRight w:val="0"/>
                  <w:marTop w:val="0"/>
                  <w:marBottom w:val="0"/>
                  <w:divBdr>
                    <w:top w:val="none" w:sz="0" w:space="0" w:color="auto"/>
                    <w:left w:val="none" w:sz="0" w:space="0" w:color="auto"/>
                    <w:bottom w:val="none" w:sz="0" w:space="0" w:color="auto"/>
                    <w:right w:val="none" w:sz="0" w:space="0" w:color="auto"/>
                  </w:divBdr>
                </w:div>
              </w:divsChild>
            </w:div>
            <w:div w:id="1217283196">
              <w:marLeft w:val="0"/>
              <w:marRight w:val="0"/>
              <w:marTop w:val="0"/>
              <w:marBottom w:val="0"/>
              <w:divBdr>
                <w:top w:val="none" w:sz="0" w:space="0" w:color="auto"/>
                <w:left w:val="none" w:sz="0" w:space="0" w:color="auto"/>
                <w:bottom w:val="none" w:sz="0" w:space="0" w:color="auto"/>
                <w:right w:val="none" w:sz="0" w:space="0" w:color="auto"/>
              </w:divBdr>
              <w:divsChild>
                <w:div w:id="33506801">
                  <w:marLeft w:val="0"/>
                  <w:marRight w:val="0"/>
                  <w:marTop w:val="0"/>
                  <w:marBottom w:val="0"/>
                  <w:divBdr>
                    <w:top w:val="none" w:sz="0" w:space="0" w:color="auto"/>
                    <w:left w:val="none" w:sz="0" w:space="0" w:color="auto"/>
                    <w:bottom w:val="none" w:sz="0" w:space="0" w:color="auto"/>
                    <w:right w:val="none" w:sz="0" w:space="0" w:color="auto"/>
                  </w:divBdr>
                </w:div>
                <w:div w:id="15534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961">
          <w:marLeft w:val="0"/>
          <w:marRight w:val="0"/>
          <w:marTop w:val="0"/>
          <w:marBottom w:val="0"/>
          <w:divBdr>
            <w:top w:val="none" w:sz="0" w:space="0" w:color="auto"/>
            <w:left w:val="none" w:sz="0" w:space="0" w:color="auto"/>
            <w:bottom w:val="none" w:sz="0" w:space="0" w:color="auto"/>
            <w:right w:val="none" w:sz="0" w:space="0" w:color="auto"/>
          </w:divBdr>
          <w:divsChild>
            <w:div w:id="1105150982">
              <w:marLeft w:val="0"/>
              <w:marRight w:val="0"/>
              <w:marTop w:val="0"/>
              <w:marBottom w:val="0"/>
              <w:divBdr>
                <w:top w:val="none" w:sz="0" w:space="0" w:color="auto"/>
                <w:left w:val="none" w:sz="0" w:space="0" w:color="auto"/>
                <w:bottom w:val="none" w:sz="0" w:space="0" w:color="auto"/>
                <w:right w:val="none" w:sz="0" w:space="0" w:color="auto"/>
              </w:divBdr>
              <w:divsChild>
                <w:div w:id="941886096">
                  <w:marLeft w:val="0"/>
                  <w:marRight w:val="0"/>
                  <w:marTop w:val="0"/>
                  <w:marBottom w:val="0"/>
                  <w:divBdr>
                    <w:top w:val="none" w:sz="0" w:space="0" w:color="auto"/>
                    <w:left w:val="none" w:sz="0" w:space="0" w:color="auto"/>
                    <w:bottom w:val="none" w:sz="0" w:space="0" w:color="auto"/>
                    <w:right w:val="none" w:sz="0" w:space="0" w:color="auto"/>
                  </w:divBdr>
                </w:div>
              </w:divsChild>
            </w:div>
            <w:div w:id="666637163">
              <w:marLeft w:val="0"/>
              <w:marRight w:val="0"/>
              <w:marTop w:val="0"/>
              <w:marBottom w:val="0"/>
              <w:divBdr>
                <w:top w:val="none" w:sz="0" w:space="0" w:color="auto"/>
                <w:left w:val="none" w:sz="0" w:space="0" w:color="auto"/>
                <w:bottom w:val="none" w:sz="0" w:space="0" w:color="auto"/>
                <w:right w:val="none" w:sz="0" w:space="0" w:color="auto"/>
              </w:divBdr>
              <w:divsChild>
                <w:div w:id="1168053500">
                  <w:marLeft w:val="0"/>
                  <w:marRight w:val="0"/>
                  <w:marTop w:val="0"/>
                  <w:marBottom w:val="0"/>
                  <w:divBdr>
                    <w:top w:val="none" w:sz="0" w:space="0" w:color="auto"/>
                    <w:left w:val="none" w:sz="0" w:space="0" w:color="auto"/>
                    <w:bottom w:val="none" w:sz="0" w:space="0" w:color="auto"/>
                    <w:right w:val="none" w:sz="0" w:space="0" w:color="auto"/>
                  </w:divBdr>
                </w:div>
              </w:divsChild>
            </w:div>
            <w:div w:id="1319311984">
              <w:marLeft w:val="0"/>
              <w:marRight w:val="0"/>
              <w:marTop w:val="0"/>
              <w:marBottom w:val="0"/>
              <w:divBdr>
                <w:top w:val="none" w:sz="0" w:space="0" w:color="auto"/>
                <w:left w:val="none" w:sz="0" w:space="0" w:color="auto"/>
                <w:bottom w:val="none" w:sz="0" w:space="0" w:color="auto"/>
                <w:right w:val="none" w:sz="0" w:space="0" w:color="auto"/>
              </w:divBdr>
              <w:divsChild>
                <w:div w:id="145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1895">
          <w:marLeft w:val="0"/>
          <w:marRight w:val="0"/>
          <w:marTop w:val="0"/>
          <w:marBottom w:val="0"/>
          <w:divBdr>
            <w:top w:val="none" w:sz="0" w:space="0" w:color="auto"/>
            <w:left w:val="none" w:sz="0" w:space="0" w:color="auto"/>
            <w:bottom w:val="none" w:sz="0" w:space="0" w:color="auto"/>
            <w:right w:val="none" w:sz="0" w:space="0" w:color="auto"/>
          </w:divBdr>
          <w:divsChild>
            <w:div w:id="1264337714">
              <w:marLeft w:val="0"/>
              <w:marRight w:val="0"/>
              <w:marTop w:val="0"/>
              <w:marBottom w:val="0"/>
              <w:divBdr>
                <w:top w:val="none" w:sz="0" w:space="0" w:color="auto"/>
                <w:left w:val="none" w:sz="0" w:space="0" w:color="auto"/>
                <w:bottom w:val="none" w:sz="0" w:space="0" w:color="auto"/>
                <w:right w:val="none" w:sz="0" w:space="0" w:color="auto"/>
              </w:divBdr>
              <w:divsChild>
                <w:div w:id="246886312">
                  <w:marLeft w:val="0"/>
                  <w:marRight w:val="0"/>
                  <w:marTop w:val="0"/>
                  <w:marBottom w:val="0"/>
                  <w:divBdr>
                    <w:top w:val="none" w:sz="0" w:space="0" w:color="auto"/>
                    <w:left w:val="none" w:sz="0" w:space="0" w:color="auto"/>
                    <w:bottom w:val="none" w:sz="0" w:space="0" w:color="auto"/>
                    <w:right w:val="none" w:sz="0" w:space="0" w:color="auto"/>
                  </w:divBdr>
                </w:div>
              </w:divsChild>
            </w:div>
            <w:div w:id="65416191">
              <w:marLeft w:val="0"/>
              <w:marRight w:val="0"/>
              <w:marTop w:val="0"/>
              <w:marBottom w:val="0"/>
              <w:divBdr>
                <w:top w:val="none" w:sz="0" w:space="0" w:color="auto"/>
                <w:left w:val="none" w:sz="0" w:space="0" w:color="auto"/>
                <w:bottom w:val="none" w:sz="0" w:space="0" w:color="auto"/>
                <w:right w:val="none" w:sz="0" w:space="0" w:color="auto"/>
              </w:divBdr>
              <w:divsChild>
                <w:div w:id="1603804169">
                  <w:marLeft w:val="0"/>
                  <w:marRight w:val="0"/>
                  <w:marTop w:val="0"/>
                  <w:marBottom w:val="0"/>
                  <w:divBdr>
                    <w:top w:val="none" w:sz="0" w:space="0" w:color="auto"/>
                    <w:left w:val="none" w:sz="0" w:space="0" w:color="auto"/>
                    <w:bottom w:val="none" w:sz="0" w:space="0" w:color="auto"/>
                    <w:right w:val="none" w:sz="0" w:space="0" w:color="auto"/>
                  </w:divBdr>
                </w:div>
              </w:divsChild>
            </w:div>
            <w:div w:id="1439521410">
              <w:marLeft w:val="0"/>
              <w:marRight w:val="0"/>
              <w:marTop w:val="0"/>
              <w:marBottom w:val="0"/>
              <w:divBdr>
                <w:top w:val="none" w:sz="0" w:space="0" w:color="auto"/>
                <w:left w:val="none" w:sz="0" w:space="0" w:color="auto"/>
                <w:bottom w:val="none" w:sz="0" w:space="0" w:color="auto"/>
                <w:right w:val="none" w:sz="0" w:space="0" w:color="auto"/>
              </w:divBdr>
              <w:divsChild>
                <w:div w:id="16313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3926">
      <w:bodyDiv w:val="1"/>
      <w:marLeft w:val="0"/>
      <w:marRight w:val="0"/>
      <w:marTop w:val="0"/>
      <w:marBottom w:val="0"/>
      <w:divBdr>
        <w:top w:val="none" w:sz="0" w:space="0" w:color="auto"/>
        <w:left w:val="none" w:sz="0" w:space="0" w:color="auto"/>
        <w:bottom w:val="none" w:sz="0" w:space="0" w:color="auto"/>
        <w:right w:val="none" w:sz="0" w:space="0" w:color="auto"/>
      </w:divBdr>
    </w:div>
    <w:div w:id="1249576308">
      <w:bodyDiv w:val="1"/>
      <w:marLeft w:val="0"/>
      <w:marRight w:val="0"/>
      <w:marTop w:val="0"/>
      <w:marBottom w:val="0"/>
      <w:divBdr>
        <w:top w:val="none" w:sz="0" w:space="0" w:color="auto"/>
        <w:left w:val="none" w:sz="0" w:space="0" w:color="auto"/>
        <w:bottom w:val="none" w:sz="0" w:space="0" w:color="auto"/>
        <w:right w:val="none" w:sz="0" w:space="0" w:color="auto"/>
      </w:divBdr>
    </w:div>
    <w:div w:id="1300766633">
      <w:bodyDiv w:val="1"/>
      <w:marLeft w:val="0"/>
      <w:marRight w:val="0"/>
      <w:marTop w:val="0"/>
      <w:marBottom w:val="0"/>
      <w:divBdr>
        <w:top w:val="none" w:sz="0" w:space="0" w:color="auto"/>
        <w:left w:val="none" w:sz="0" w:space="0" w:color="auto"/>
        <w:bottom w:val="none" w:sz="0" w:space="0" w:color="auto"/>
        <w:right w:val="none" w:sz="0" w:space="0" w:color="auto"/>
      </w:divBdr>
    </w:div>
    <w:div w:id="1336419121">
      <w:bodyDiv w:val="1"/>
      <w:marLeft w:val="0"/>
      <w:marRight w:val="0"/>
      <w:marTop w:val="0"/>
      <w:marBottom w:val="0"/>
      <w:divBdr>
        <w:top w:val="none" w:sz="0" w:space="0" w:color="auto"/>
        <w:left w:val="none" w:sz="0" w:space="0" w:color="auto"/>
        <w:bottom w:val="none" w:sz="0" w:space="0" w:color="auto"/>
        <w:right w:val="none" w:sz="0" w:space="0" w:color="auto"/>
      </w:divBdr>
      <w:divsChild>
        <w:div w:id="119611133">
          <w:marLeft w:val="0"/>
          <w:marRight w:val="0"/>
          <w:marTop w:val="0"/>
          <w:marBottom w:val="0"/>
          <w:divBdr>
            <w:top w:val="none" w:sz="0" w:space="0" w:color="auto"/>
            <w:left w:val="none" w:sz="0" w:space="0" w:color="auto"/>
            <w:bottom w:val="none" w:sz="0" w:space="0" w:color="auto"/>
            <w:right w:val="none" w:sz="0" w:space="0" w:color="auto"/>
          </w:divBdr>
          <w:divsChild>
            <w:div w:id="1624772973">
              <w:marLeft w:val="0"/>
              <w:marRight w:val="0"/>
              <w:marTop w:val="0"/>
              <w:marBottom w:val="0"/>
              <w:divBdr>
                <w:top w:val="none" w:sz="0" w:space="0" w:color="auto"/>
                <w:left w:val="none" w:sz="0" w:space="0" w:color="auto"/>
                <w:bottom w:val="none" w:sz="0" w:space="0" w:color="auto"/>
                <w:right w:val="none" w:sz="0" w:space="0" w:color="auto"/>
              </w:divBdr>
              <w:divsChild>
                <w:div w:id="1634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7469">
      <w:bodyDiv w:val="1"/>
      <w:marLeft w:val="0"/>
      <w:marRight w:val="0"/>
      <w:marTop w:val="0"/>
      <w:marBottom w:val="0"/>
      <w:divBdr>
        <w:top w:val="none" w:sz="0" w:space="0" w:color="auto"/>
        <w:left w:val="none" w:sz="0" w:space="0" w:color="auto"/>
        <w:bottom w:val="none" w:sz="0" w:space="0" w:color="auto"/>
        <w:right w:val="none" w:sz="0" w:space="0" w:color="auto"/>
      </w:divBdr>
      <w:divsChild>
        <w:div w:id="162136787">
          <w:marLeft w:val="0"/>
          <w:marRight w:val="0"/>
          <w:marTop w:val="0"/>
          <w:marBottom w:val="0"/>
          <w:divBdr>
            <w:top w:val="none" w:sz="0" w:space="0" w:color="auto"/>
            <w:left w:val="none" w:sz="0" w:space="0" w:color="auto"/>
            <w:bottom w:val="none" w:sz="0" w:space="0" w:color="auto"/>
            <w:right w:val="none" w:sz="0" w:space="0" w:color="auto"/>
          </w:divBdr>
          <w:divsChild>
            <w:div w:id="429084724">
              <w:marLeft w:val="0"/>
              <w:marRight w:val="0"/>
              <w:marTop w:val="0"/>
              <w:marBottom w:val="0"/>
              <w:divBdr>
                <w:top w:val="none" w:sz="0" w:space="0" w:color="auto"/>
                <w:left w:val="none" w:sz="0" w:space="0" w:color="auto"/>
                <w:bottom w:val="none" w:sz="0" w:space="0" w:color="auto"/>
                <w:right w:val="none" w:sz="0" w:space="0" w:color="auto"/>
              </w:divBdr>
              <w:divsChild>
                <w:div w:id="9737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1818">
      <w:bodyDiv w:val="1"/>
      <w:marLeft w:val="0"/>
      <w:marRight w:val="0"/>
      <w:marTop w:val="0"/>
      <w:marBottom w:val="0"/>
      <w:divBdr>
        <w:top w:val="none" w:sz="0" w:space="0" w:color="auto"/>
        <w:left w:val="none" w:sz="0" w:space="0" w:color="auto"/>
        <w:bottom w:val="none" w:sz="0" w:space="0" w:color="auto"/>
        <w:right w:val="none" w:sz="0" w:space="0" w:color="auto"/>
      </w:divBdr>
      <w:divsChild>
        <w:div w:id="1541822829">
          <w:marLeft w:val="0"/>
          <w:marRight w:val="0"/>
          <w:marTop w:val="0"/>
          <w:marBottom w:val="0"/>
          <w:divBdr>
            <w:top w:val="none" w:sz="0" w:space="0" w:color="auto"/>
            <w:left w:val="none" w:sz="0" w:space="0" w:color="auto"/>
            <w:bottom w:val="none" w:sz="0" w:space="0" w:color="auto"/>
            <w:right w:val="none" w:sz="0" w:space="0" w:color="auto"/>
          </w:divBdr>
          <w:divsChild>
            <w:div w:id="983851947">
              <w:marLeft w:val="0"/>
              <w:marRight w:val="0"/>
              <w:marTop w:val="0"/>
              <w:marBottom w:val="0"/>
              <w:divBdr>
                <w:top w:val="none" w:sz="0" w:space="0" w:color="auto"/>
                <w:left w:val="none" w:sz="0" w:space="0" w:color="auto"/>
                <w:bottom w:val="none" w:sz="0" w:space="0" w:color="auto"/>
                <w:right w:val="none" w:sz="0" w:space="0" w:color="auto"/>
              </w:divBdr>
              <w:divsChild>
                <w:div w:id="1081489377">
                  <w:marLeft w:val="0"/>
                  <w:marRight w:val="0"/>
                  <w:marTop w:val="0"/>
                  <w:marBottom w:val="0"/>
                  <w:divBdr>
                    <w:top w:val="none" w:sz="0" w:space="0" w:color="auto"/>
                    <w:left w:val="none" w:sz="0" w:space="0" w:color="auto"/>
                    <w:bottom w:val="none" w:sz="0" w:space="0" w:color="auto"/>
                    <w:right w:val="none" w:sz="0" w:space="0" w:color="auto"/>
                  </w:divBdr>
                </w:div>
              </w:divsChild>
            </w:div>
            <w:div w:id="829099775">
              <w:marLeft w:val="0"/>
              <w:marRight w:val="0"/>
              <w:marTop w:val="0"/>
              <w:marBottom w:val="0"/>
              <w:divBdr>
                <w:top w:val="none" w:sz="0" w:space="0" w:color="auto"/>
                <w:left w:val="none" w:sz="0" w:space="0" w:color="auto"/>
                <w:bottom w:val="none" w:sz="0" w:space="0" w:color="auto"/>
                <w:right w:val="none" w:sz="0" w:space="0" w:color="auto"/>
              </w:divBdr>
              <w:divsChild>
                <w:div w:id="8356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586">
          <w:marLeft w:val="0"/>
          <w:marRight w:val="0"/>
          <w:marTop w:val="0"/>
          <w:marBottom w:val="0"/>
          <w:divBdr>
            <w:top w:val="none" w:sz="0" w:space="0" w:color="auto"/>
            <w:left w:val="none" w:sz="0" w:space="0" w:color="auto"/>
            <w:bottom w:val="none" w:sz="0" w:space="0" w:color="auto"/>
            <w:right w:val="none" w:sz="0" w:space="0" w:color="auto"/>
          </w:divBdr>
          <w:divsChild>
            <w:div w:id="694119667">
              <w:marLeft w:val="0"/>
              <w:marRight w:val="0"/>
              <w:marTop w:val="0"/>
              <w:marBottom w:val="0"/>
              <w:divBdr>
                <w:top w:val="none" w:sz="0" w:space="0" w:color="auto"/>
                <w:left w:val="none" w:sz="0" w:space="0" w:color="auto"/>
                <w:bottom w:val="none" w:sz="0" w:space="0" w:color="auto"/>
                <w:right w:val="none" w:sz="0" w:space="0" w:color="auto"/>
              </w:divBdr>
              <w:divsChild>
                <w:div w:id="2536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567">
          <w:marLeft w:val="0"/>
          <w:marRight w:val="0"/>
          <w:marTop w:val="0"/>
          <w:marBottom w:val="0"/>
          <w:divBdr>
            <w:top w:val="none" w:sz="0" w:space="0" w:color="auto"/>
            <w:left w:val="none" w:sz="0" w:space="0" w:color="auto"/>
            <w:bottom w:val="none" w:sz="0" w:space="0" w:color="auto"/>
            <w:right w:val="none" w:sz="0" w:space="0" w:color="auto"/>
          </w:divBdr>
          <w:divsChild>
            <w:div w:id="940526802">
              <w:marLeft w:val="0"/>
              <w:marRight w:val="0"/>
              <w:marTop w:val="0"/>
              <w:marBottom w:val="0"/>
              <w:divBdr>
                <w:top w:val="none" w:sz="0" w:space="0" w:color="auto"/>
                <w:left w:val="none" w:sz="0" w:space="0" w:color="auto"/>
                <w:bottom w:val="none" w:sz="0" w:space="0" w:color="auto"/>
                <w:right w:val="none" w:sz="0" w:space="0" w:color="auto"/>
              </w:divBdr>
              <w:divsChild>
                <w:div w:id="3788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483">
          <w:marLeft w:val="0"/>
          <w:marRight w:val="0"/>
          <w:marTop w:val="0"/>
          <w:marBottom w:val="0"/>
          <w:divBdr>
            <w:top w:val="none" w:sz="0" w:space="0" w:color="auto"/>
            <w:left w:val="none" w:sz="0" w:space="0" w:color="auto"/>
            <w:bottom w:val="none" w:sz="0" w:space="0" w:color="auto"/>
            <w:right w:val="none" w:sz="0" w:space="0" w:color="auto"/>
          </w:divBdr>
          <w:divsChild>
            <w:div w:id="954674887">
              <w:marLeft w:val="0"/>
              <w:marRight w:val="0"/>
              <w:marTop w:val="0"/>
              <w:marBottom w:val="0"/>
              <w:divBdr>
                <w:top w:val="none" w:sz="0" w:space="0" w:color="auto"/>
                <w:left w:val="none" w:sz="0" w:space="0" w:color="auto"/>
                <w:bottom w:val="none" w:sz="0" w:space="0" w:color="auto"/>
                <w:right w:val="none" w:sz="0" w:space="0" w:color="auto"/>
              </w:divBdr>
              <w:divsChild>
                <w:div w:id="20477548">
                  <w:marLeft w:val="0"/>
                  <w:marRight w:val="0"/>
                  <w:marTop w:val="0"/>
                  <w:marBottom w:val="0"/>
                  <w:divBdr>
                    <w:top w:val="none" w:sz="0" w:space="0" w:color="auto"/>
                    <w:left w:val="none" w:sz="0" w:space="0" w:color="auto"/>
                    <w:bottom w:val="none" w:sz="0" w:space="0" w:color="auto"/>
                    <w:right w:val="none" w:sz="0" w:space="0" w:color="auto"/>
                  </w:divBdr>
                </w:div>
                <w:div w:id="1195657249">
                  <w:marLeft w:val="0"/>
                  <w:marRight w:val="0"/>
                  <w:marTop w:val="0"/>
                  <w:marBottom w:val="0"/>
                  <w:divBdr>
                    <w:top w:val="none" w:sz="0" w:space="0" w:color="auto"/>
                    <w:left w:val="none" w:sz="0" w:space="0" w:color="auto"/>
                    <w:bottom w:val="none" w:sz="0" w:space="0" w:color="auto"/>
                    <w:right w:val="none" w:sz="0" w:space="0" w:color="auto"/>
                  </w:divBdr>
                </w:div>
                <w:div w:id="933587326">
                  <w:marLeft w:val="0"/>
                  <w:marRight w:val="0"/>
                  <w:marTop w:val="0"/>
                  <w:marBottom w:val="0"/>
                  <w:divBdr>
                    <w:top w:val="none" w:sz="0" w:space="0" w:color="auto"/>
                    <w:left w:val="none" w:sz="0" w:space="0" w:color="auto"/>
                    <w:bottom w:val="none" w:sz="0" w:space="0" w:color="auto"/>
                    <w:right w:val="none" w:sz="0" w:space="0" w:color="auto"/>
                  </w:divBdr>
                </w:div>
              </w:divsChild>
            </w:div>
            <w:div w:id="546532097">
              <w:marLeft w:val="0"/>
              <w:marRight w:val="0"/>
              <w:marTop w:val="0"/>
              <w:marBottom w:val="0"/>
              <w:divBdr>
                <w:top w:val="none" w:sz="0" w:space="0" w:color="auto"/>
                <w:left w:val="none" w:sz="0" w:space="0" w:color="auto"/>
                <w:bottom w:val="none" w:sz="0" w:space="0" w:color="auto"/>
                <w:right w:val="none" w:sz="0" w:space="0" w:color="auto"/>
              </w:divBdr>
              <w:divsChild>
                <w:div w:id="11062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6399">
          <w:marLeft w:val="0"/>
          <w:marRight w:val="0"/>
          <w:marTop w:val="0"/>
          <w:marBottom w:val="0"/>
          <w:divBdr>
            <w:top w:val="none" w:sz="0" w:space="0" w:color="auto"/>
            <w:left w:val="none" w:sz="0" w:space="0" w:color="auto"/>
            <w:bottom w:val="none" w:sz="0" w:space="0" w:color="auto"/>
            <w:right w:val="none" w:sz="0" w:space="0" w:color="auto"/>
          </w:divBdr>
          <w:divsChild>
            <w:div w:id="994261632">
              <w:marLeft w:val="0"/>
              <w:marRight w:val="0"/>
              <w:marTop w:val="0"/>
              <w:marBottom w:val="0"/>
              <w:divBdr>
                <w:top w:val="none" w:sz="0" w:space="0" w:color="auto"/>
                <w:left w:val="none" w:sz="0" w:space="0" w:color="auto"/>
                <w:bottom w:val="none" w:sz="0" w:space="0" w:color="auto"/>
                <w:right w:val="none" w:sz="0" w:space="0" w:color="auto"/>
              </w:divBdr>
              <w:divsChild>
                <w:div w:id="728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272">
      <w:bodyDiv w:val="1"/>
      <w:marLeft w:val="0"/>
      <w:marRight w:val="0"/>
      <w:marTop w:val="0"/>
      <w:marBottom w:val="0"/>
      <w:divBdr>
        <w:top w:val="none" w:sz="0" w:space="0" w:color="auto"/>
        <w:left w:val="none" w:sz="0" w:space="0" w:color="auto"/>
        <w:bottom w:val="none" w:sz="0" w:space="0" w:color="auto"/>
        <w:right w:val="none" w:sz="0" w:space="0" w:color="auto"/>
      </w:divBdr>
      <w:divsChild>
        <w:div w:id="469061452">
          <w:marLeft w:val="0"/>
          <w:marRight w:val="0"/>
          <w:marTop w:val="0"/>
          <w:marBottom w:val="360"/>
          <w:divBdr>
            <w:top w:val="none" w:sz="0" w:space="0" w:color="auto"/>
            <w:left w:val="none" w:sz="0" w:space="0" w:color="auto"/>
            <w:bottom w:val="single" w:sz="6" w:space="12" w:color="D9D9D9"/>
            <w:right w:val="none" w:sz="0" w:space="0" w:color="auto"/>
          </w:divBdr>
        </w:div>
        <w:div w:id="2033065104">
          <w:marLeft w:val="0"/>
          <w:marRight w:val="0"/>
          <w:marTop w:val="0"/>
          <w:marBottom w:val="0"/>
          <w:divBdr>
            <w:top w:val="none" w:sz="0" w:space="0" w:color="auto"/>
            <w:left w:val="none" w:sz="0" w:space="0" w:color="auto"/>
            <w:bottom w:val="none" w:sz="0" w:space="0" w:color="auto"/>
            <w:right w:val="none" w:sz="0" w:space="0" w:color="auto"/>
          </w:divBdr>
          <w:divsChild>
            <w:div w:id="18189538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41881625">
      <w:bodyDiv w:val="1"/>
      <w:marLeft w:val="0"/>
      <w:marRight w:val="0"/>
      <w:marTop w:val="0"/>
      <w:marBottom w:val="0"/>
      <w:divBdr>
        <w:top w:val="none" w:sz="0" w:space="0" w:color="auto"/>
        <w:left w:val="none" w:sz="0" w:space="0" w:color="auto"/>
        <w:bottom w:val="none" w:sz="0" w:space="0" w:color="auto"/>
        <w:right w:val="none" w:sz="0" w:space="0" w:color="auto"/>
      </w:divBdr>
      <w:divsChild>
        <w:div w:id="2059545279">
          <w:marLeft w:val="0"/>
          <w:marRight w:val="0"/>
          <w:marTop w:val="0"/>
          <w:marBottom w:val="0"/>
          <w:divBdr>
            <w:top w:val="none" w:sz="0" w:space="0" w:color="auto"/>
            <w:left w:val="none" w:sz="0" w:space="0" w:color="auto"/>
            <w:bottom w:val="none" w:sz="0" w:space="0" w:color="auto"/>
            <w:right w:val="none" w:sz="0" w:space="0" w:color="auto"/>
          </w:divBdr>
          <w:divsChild>
            <w:div w:id="331690029">
              <w:marLeft w:val="0"/>
              <w:marRight w:val="0"/>
              <w:marTop w:val="0"/>
              <w:marBottom w:val="0"/>
              <w:divBdr>
                <w:top w:val="none" w:sz="0" w:space="0" w:color="auto"/>
                <w:left w:val="none" w:sz="0" w:space="0" w:color="auto"/>
                <w:bottom w:val="none" w:sz="0" w:space="0" w:color="auto"/>
                <w:right w:val="none" w:sz="0" w:space="0" w:color="auto"/>
              </w:divBdr>
              <w:divsChild>
                <w:div w:id="242229748">
                  <w:marLeft w:val="0"/>
                  <w:marRight w:val="0"/>
                  <w:marTop w:val="0"/>
                  <w:marBottom w:val="0"/>
                  <w:divBdr>
                    <w:top w:val="none" w:sz="0" w:space="0" w:color="auto"/>
                    <w:left w:val="none" w:sz="0" w:space="0" w:color="auto"/>
                    <w:bottom w:val="none" w:sz="0" w:space="0" w:color="auto"/>
                    <w:right w:val="none" w:sz="0" w:space="0" w:color="auto"/>
                  </w:divBdr>
                </w:div>
              </w:divsChild>
            </w:div>
            <w:div w:id="1913346217">
              <w:marLeft w:val="0"/>
              <w:marRight w:val="0"/>
              <w:marTop w:val="0"/>
              <w:marBottom w:val="0"/>
              <w:divBdr>
                <w:top w:val="none" w:sz="0" w:space="0" w:color="auto"/>
                <w:left w:val="none" w:sz="0" w:space="0" w:color="auto"/>
                <w:bottom w:val="none" w:sz="0" w:space="0" w:color="auto"/>
                <w:right w:val="none" w:sz="0" w:space="0" w:color="auto"/>
              </w:divBdr>
              <w:divsChild>
                <w:div w:id="1211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4799">
          <w:marLeft w:val="0"/>
          <w:marRight w:val="0"/>
          <w:marTop w:val="0"/>
          <w:marBottom w:val="0"/>
          <w:divBdr>
            <w:top w:val="none" w:sz="0" w:space="0" w:color="auto"/>
            <w:left w:val="none" w:sz="0" w:space="0" w:color="auto"/>
            <w:bottom w:val="none" w:sz="0" w:space="0" w:color="auto"/>
            <w:right w:val="none" w:sz="0" w:space="0" w:color="auto"/>
          </w:divBdr>
          <w:divsChild>
            <w:div w:id="1362050389">
              <w:marLeft w:val="0"/>
              <w:marRight w:val="0"/>
              <w:marTop w:val="0"/>
              <w:marBottom w:val="0"/>
              <w:divBdr>
                <w:top w:val="none" w:sz="0" w:space="0" w:color="auto"/>
                <w:left w:val="none" w:sz="0" w:space="0" w:color="auto"/>
                <w:bottom w:val="none" w:sz="0" w:space="0" w:color="auto"/>
                <w:right w:val="none" w:sz="0" w:space="0" w:color="auto"/>
              </w:divBdr>
              <w:divsChild>
                <w:div w:id="7739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328">
          <w:marLeft w:val="0"/>
          <w:marRight w:val="0"/>
          <w:marTop w:val="0"/>
          <w:marBottom w:val="0"/>
          <w:divBdr>
            <w:top w:val="none" w:sz="0" w:space="0" w:color="auto"/>
            <w:left w:val="none" w:sz="0" w:space="0" w:color="auto"/>
            <w:bottom w:val="none" w:sz="0" w:space="0" w:color="auto"/>
            <w:right w:val="none" w:sz="0" w:space="0" w:color="auto"/>
          </w:divBdr>
          <w:divsChild>
            <w:div w:id="1769421695">
              <w:marLeft w:val="0"/>
              <w:marRight w:val="0"/>
              <w:marTop w:val="0"/>
              <w:marBottom w:val="0"/>
              <w:divBdr>
                <w:top w:val="none" w:sz="0" w:space="0" w:color="auto"/>
                <w:left w:val="none" w:sz="0" w:space="0" w:color="auto"/>
                <w:bottom w:val="none" w:sz="0" w:space="0" w:color="auto"/>
                <w:right w:val="none" w:sz="0" w:space="0" w:color="auto"/>
              </w:divBdr>
              <w:divsChild>
                <w:div w:id="651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601">
          <w:marLeft w:val="0"/>
          <w:marRight w:val="0"/>
          <w:marTop w:val="0"/>
          <w:marBottom w:val="0"/>
          <w:divBdr>
            <w:top w:val="none" w:sz="0" w:space="0" w:color="auto"/>
            <w:left w:val="none" w:sz="0" w:space="0" w:color="auto"/>
            <w:bottom w:val="none" w:sz="0" w:space="0" w:color="auto"/>
            <w:right w:val="none" w:sz="0" w:space="0" w:color="auto"/>
          </w:divBdr>
          <w:divsChild>
            <w:div w:id="676346487">
              <w:marLeft w:val="0"/>
              <w:marRight w:val="0"/>
              <w:marTop w:val="0"/>
              <w:marBottom w:val="0"/>
              <w:divBdr>
                <w:top w:val="none" w:sz="0" w:space="0" w:color="auto"/>
                <w:left w:val="none" w:sz="0" w:space="0" w:color="auto"/>
                <w:bottom w:val="none" w:sz="0" w:space="0" w:color="auto"/>
                <w:right w:val="none" w:sz="0" w:space="0" w:color="auto"/>
              </w:divBdr>
              <w:divsChild>
                <w:div w:id="2074232976">
                  <w:marLeft w:val="0"/>
                  <w:marRight w:val="0"/>
                  <w:marTop w:val="0"/>
                  <w:marBottom w:val="0"/>
                  <w:divBdr>
                    <w:top w:val="none" w:sz="0" w:space="0" w:color="auto"/>
                    <w:left w:val="none" w:sz="0" w:space="0" w:color="auto"/>
                    <w:bottom w:val="none" w:sz="0" w:space="0" w:color="auto"/>
                    <w:right w:val="none" w:sz="0" w:space="0" w:color="auto"/>
                  </w:divBdr>
                </w:div>
                <w:div w:id="1599095634">
                  <w:marLeft w:val="0"/>
                  <w:marRight w:val="0"/>
                  <w:marTop w:val="0"/>
                  <w:marBottom w:val="0"/>
                  <w:divBdr>
                    <w:top w:val="none" w:sz="0" w:space="0" w:color="auto"/>
                    <w:left w:val="none" w:sz="0" w:space="0" w:color="auto"/>
                    <w:bottom w:val="none" w:sz="0" w:space="0" w:color="auto"/>
                    <w:right w:val="none" w:sz="0" w:space="0" w:color="auto"/>
                  </w:divBdr>
                </w:div>
                <w:div w:id="1263564943">
                  <w:marLeft w:val="0"/>
                  <w:marRight w:val="0"/>
                  <w:marTop w:val="0"/>
                  <w:marBottom w:val="0"/>
                  <w:divBdr>
                    <w:top w:val="none" w:sz="0" w:space="0" w:color="auto"/>
                    <w:left w:val="none" w:sz="0" w:space="0" w:color="auto"/>
                    <w:bottom w:val="none" w:sz="0" w:space="0" w:color="auto"/>
                    <w:right w:val="none" w:sz="0" w:space="0" w:color="auto"/>
                  </w:divBdr>
                </w:div>
              </w:divsChild>
            </w:div>
            <w:div w:id="715085172">
              <w:marLeft w:val="0"/>
              <w:marRight w:val="0"/>
              <w:marTop w:val="0"/>
              <w:marBottom w:val="0"/>
              <w:divBdr>
                <w:top w:val="none" w:sz="0" w:space="0" w:color="auto"/>
                <w:left w:val="none" w:sz="0" w:space="0" w:color="auto"/>
                <w:bottom w:val="none" w:sz="0" w:space="0" w:color="auto"/>
                <w:right w:val="none" w:sz="0" w:space="0" w:color="auto"/>
              </w:divBdr>
              <w:divsChild>
                <w:div w:id="377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19355">
          <w:marLeft w:val="0"/>
          <w:marRight w:val="0"/>
          <w:marTop w:val="0"/>
          <w:marBottom w:val="0"/>
          <w:divBdr>
            <w:top w:val="none" w:sz="0" w:space="0" w:color="auto"/>
            <w:left w:val="none" w:sz="0" w:space="0" w:color="auto"/>
            <w:bottom w:val="none" w:sz="0" w:space="0" w:color="auto"/>
            <w:right w:val="none" w:sz="0" w:space="0" w:color="auto"/>
          </w:divBdr>
          <w:divsChild>
            <w:div w:id="1697922717">
              <w:marLeft w:val="0"/>
              <w:marRight w:val="0"/>
              <w:marTop w:val="0"/>
              <w:marBottom w:val="0"/>
              <w:divBdr>
                <w:top w:val="none" w:sz="0" w:space="0" w:color="auto"/>
                <w:left w:val="none" w:sz="0" w:space="0" w:color="auto"/>
                <w:bottom w:val="none" w:sz="0" w:space="0" w:color="auto"/>
                <w:right w:val="none" w:sz="0" w:space="0" w:color="auto"/>
              </w:divBdr>
              <w:divsChild>
                <w:div w:id="17757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1190">
      <w:bodyDiv w:val="1"/>
      <w:marLeft w:val="0"/>
      <w:marRight w:val="0"/>
      <w:marTop w:val="0"/>
      <w:marBottom w:val="0"/>
      <w:divBdr>
        <w:top w:val="none" w:sz="0" w:space="0" w:color="auto"/>
        <w:left w:val="none" w:sz="0" w:space="0" w:color="auto"/>
        <w:bottom w:val="none" w:sz="0" w:space="0" w:color="auto"/>
        <w:right w:val="none" w:sz="0" w:space="0" w:color="auto"/>
      </w:divBdr>
    </w:div>
    <w:div w:id="1766732298">
      <w:bodyDiv w:val="1"/>
      <w:marLeft w:val="0"/>
      <w:marRight w:val="0"/>
      <w:marTop w:val="0"/>
      <w:marBottom w:val="0"/>
      <w:divBdr>
        <w:top w:val="none" w:sz="0" w:space="0" w:color="auto"/>
        <w:left w:val="none" w:sz="0" w:space="0" w:color="auto"/>
        <w:bottom w:val="none" w:sz="0" w:space="0" w:color="auto"/>
        <w:right w:val="none" w:sz="0" w:space="0" w:color="auto"/>
      </w:divBdr>
    </w:div>
    <w:div w:id="1917014370">
      <w:bodyDiv w:val="1"/>
      <w:marLeft w:val="0"/>
      <w:marRight w:val="0"/>
      <w:marTop w:val="0"/>
      <w:marBottom w:val="0"/>
      <w:divBdr>
        <w:top w:val="none" w:sz="0" w:space="0" w:color="auto"/>
        <w:left w:val="none" w:sz="0" w:space="0" w:color="auto"/>
        <w:bottom w:val="none" w:sz="0" w:space="0" w:color="auto"/>
        <w:right w:val="none" w:sz="0" w:space="0" w:color="auto"/>
      </w:divBdr>
    </w:div>
    <w:div w:id="1979456198">
      <w:bodyDiv w:val="1"/>
      <w:marLeft w:val="0"/>
      <w:marRight w:val="0"/>
      <w:marTop w:val="0"/>
      <w:marBottom w:val="0"/>
      <w:divBdr>
        <w:top w:val="none" w:sz="0" w:space="0" w:color="auto"/>
        <w:left w:val="none" w:sz="0" w:space="0" w:color="auto"/>
        <w:bottom w:val="none" w:sz="0" w:space="0" w:color="auto"/>
        <w:right w:val="none" w:sz="0" w:space="0" w:color="auto"/>
      </w:divBdr>
    </w:div>
    <w:div w:id="2042850824">
      <w:bodyDiv w:val="1"/>
      <w:marLeft w:val="0"/>
      <w:marRight w:val="0"/>
      <w:marTop w:val="0"/>
      <w:marBottom w:val="0"/>
      <w:divBdr>
        <w:top w:val="none" w:sz="0" w:space="0" w:color="auto"/>
        <w:left w:val="none" w:sz="0" w:space="0" w:color="auto"/>
        <w:bottom w:val="none" w:sz="0" w:space="0" w:color="auto"/>
        <w:right w:val="none" w:sz="0" w:space="0" w:color="auto"/>
      </w:divBdr>
    </w:div>
    <w:div w:id="2084135630">
      <w:bodyDiv w:val="1"/>
      <w:marLeft w:val="0"/>
      <w:marRight w:val="0"/>
      <w:marTop w:val="0"/>
      <w:marBottom w:val="0"/>
      <w:divBdr>
        <w:top w:val="none" w:sz="0" w:space="0" w:color="auto"/>
        <w:left w:val="none" w:sz="0" w:space="0" w:color="auto"/>
        <w:bottom w:val="none" w:sz="0" w:space="0" w:color="auto"/>
        <w:right w:val="none" w:sz="0" w:space="0" w:color="auto"/>
      </w:divBdr>
      <w:divsChild>
        <w:div w:id="617490946">
          <w:marLeft w:val="0"/>
          <w:marRight w:val="0"/>
          <w:marTop w:val="0"/>
          <w:marBottom w:val="0"/>
          <w:divBdr>
            <w:top w:val="none" w:sz="0" w:space="0" w:color="auto"/>
            <w:left w:val="none" w:sz="0" w:space="0" w:color="auto"/>
            <w:bottom w:val="none" w:sz="0" w:space="0" w:color="auto"/>
            <w:right w:val="none" w:sz="0" w:space="0" w:color="auto"/>
          </w:divBdr>
          <w:divsChild>
            <w:div w:id="918322122">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 w:id="1839341112">
              <w:marLeft w:val="0"/>
              <w:marRight w:val="0"/>
              <w:marTop w:val="0"/>
              <w:marBottom w:val="0"/>
              <w:divBdr>
                <w:top w:val="none" w:sz="0" w:space="0" w:color="auto"/>
                <w:left w:val="none" w:sz="0" w:space="0" w:color="auto"/>
                <w:bottom w:val="none" w:sz="0" w:space="0" w:color="auto"/>
                <w:right w:val="none" w:sz="0" w:space="0" w:color="auto"/>
              </w:divBdr>
              <w:divsChild>
                <w:div w:id="475875236">
                  <w:marLeft w:val="0"/>
                  <w:marRight w:val="0"/>
                  <w:marTop w:val="0"/>
                  <w:marBottom w:val="0"/>
                  <w:divBdr>
                    <w:top w:val="none" w:sz="0" w:space="0" w:color="auto"/>
                    <w:left w:val="none" w:sz="0" w:space="0" w:color="auto"/>
                    <w:bottom w:val="none" w:sz="0" w:space="0" w:color="auto"/>
                    <w:right w:val="none" w:sz="0" w:space="0" w:color="auto"/>
                  </w:divBdr>
                </w:div>
              </w:divsChild>
            </w:div>
            <w:div w:id="17393729">
              <w:marLeft w:val="0"/>
              <w:marRight w:val="0"/>
              <w:marTop w:val="0"/>
              <w:marBottom w:val="0"/>
              <w:divBdr>
                <w:top w:val="none" w:sz="0" w:space="0" w:color="auto"/>
                <w:left w:val="none" w:sz="0" w:space="0" w:color="auto"/>
                <w:bottom w:val="none" w:sz="0" w:space="0" w:color="auto"/>
                <w:right w:val="none" w:sz="0" w:space="0" w:color="auto"/>
              </w:divBdr>
              <w:divsChild>
                <w:div w:id="18172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631">
          <w:marLeft w:val="0"/>
          <w:marRight w:val="0"/>
          <w:marTop w:val="0"/>
          <w:marBottom w:val="0"/>
          <w:divBdr>
            <w:top w:val="none" w:sz="0" w:space="0" w:color="auto"/>
            <w:left w:val="none" w:sz="0" w:space="0" w:color="auto"/>
            <w:bottom w:val="none" w:sz="0" w:space="0" w:color="auto"/>
            <w:right w:val="none" w:sz="0" w:space="0" w:color="auto"/>
          </w:divBdr>
          <w:divsChild>
            <w:div w:id="1632783563">
              <w:marLeft w:val="0"/>
              <w:marRight w:val="0"/>
              <w:marTop w:val="0"/>
              <w:marBottom w:val="0"/>
              <w:divBdr>
                <w:top w:val="none" w:sz="0" w:space="0" w:color="auto"/>
                <w:left w:val="none" w:sz="0" w:space="0" w:color="auto"/>
                <w:bottom w:val="none" w:sz="0" w:space="0" w:color="auto"/>
                <w:right w:val="none" w:sz="0" w:space="0" w:color="auto"/>
              </w:divBdr>
              <w:divsChild>
                <w:div w:id="435373530">
                  <w:marLeft w:val="0"/>
                  <w:marRight w:val="0"/>
                  <w:marTop w:val="0"/>
                  <w:marBottom w:val="0"/>
                  <w:divBdr>
                    <w:top w:val="none" w:sz="0" w:space="0" w:color="auto"/>
                    <w:left w:val="none" w:sz="0" w:space="0" w:color="auto"/>
                    <w:bottom w:val="none" w:sz="0" w:space="0" w:color="auto"/>
                    <w:right w:val="none" w:sz="0" w:space="0" w:color="auto"/>
                  </w:divBdr>
                </w:div>
              </w:divsChild>
            </w:div>
            <w:div w:id="24526322">
              <w:marLeft w:val="0"/>
              <w:marRight w:val="0"/>
              <w:marTop w:val="0"/>
              <w:marBottom w:val="0"/>
              <w:divBdr>
                <w:top w:val="none" w:sz="0" w:space="0" w:color="auto"/>
                <w:left w:val="none" w:sz="0" w:space="0" w:color="auto"/>
                <w:bottom w:val="none" w:sz="0" w:space="0" w:color="auto"/>
                <w:right w:val="none" w:sz="0" w:space="0" w:color="auto"/>
              </w:divBdr>
              <w:divsChild>
                <w:div w:id="560286048">
                  <w:marLeft w:val="0"/>
                  <w:marRight w:val="0"/>
                  <w:marTop w:val="0"/>
                  <w:marBottom w:val="0"/>
                  <w:divBdr>
                    <w:top w:val="none" w:sz="0" w:space="0" w:color="auto"/>
                    <w:left w:val="none" w:sz="0" w:space="0" w:color="auto"/>
                    <w:bottom w:val="none" w:sz="0" w:space="0" w:color="auto"/>
                    <w:right w:val="none" w:sz="0" w:space="0" w:color="auto"/>
                  </w:divBdr>
                </w:div>
              </w:divsChild>
            </w:div>
            <w:div w:id="1103451221">
              <w:marLeft w:val="0"/>
              <w:marRight w:val="0"/>
              <w:marTop w:val="0"/>
              <w:marBottom w:val="0"/>
              <w:divBdr>
                <w:top w:val="none" w:sz="0" w:space="0" w:color="auto"/>
                <w:left w:val="none" w:sz="0" w:space="0" w:color="auto"/>
                <w:bottom w:val="none" w:sz="0" w:space="0" w:color="auto"/>
                <w:right w:val="none" w:sz="0" w:space="0" w:color="auto"/>
              </w:divBdr>
              <w:divsChild>
                <w:div w:id="101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2088">
          <w:marLeft w:val="0"/>
          <w:marRight w:val="0"/>
          <w:marTop w:val="0"/>
          <w:marBottom w:val="0"/>
          <w:divBdr>
            <w:top w:val="none" w:sz="0" w:space="0" w:color="auto"/>
            <w:left w:val="none" w:sz="0" w:space="0" w:color="auto"/>
            <w:bottom w:val="none" w:sz="0" w:space="0" w:color="auto"/>
            <w:right w:val="none" w:sz="0" w:space="0" w:color="auto"/>
          </w:divBdr>
          <w:divsChild>
            <w:div w:id="1060784848">
              <w:marLeft w:val="0"/>
              <w:marRight w:val="0"/>
              <w:marTop w:val="0"/>
              <w:marBottom w:val="0"/>
              <w:divBdr>
                <w:top w:val="none" w:sz="0" w:space="0" w:color="auto"/>
                <w:left w:val="none" w:sz="0" w:space="0" w:color="auto"/>
                <w:bottom w:val="none" w:sz="0" w:space="0" w:color="auto"/>
                <w:right w:val="none" w:sz="0" w:space="0" w:color="auto"/>
              </w:divBdr>
              <w:divsChild>
                <w:div w:id="2012755623">
                  <w:marLeft w:val="0"/>
                  <w:marRight w:val="0"/>
                  <w:marTop w:val="0"/>
                  <w:marBottom w:val="0"/>
                  <w:divBdr>
                    <w:top w:val="none" w:sz="0" w:space="0" w:color="auto"/>
                    <w:left w:val="none" w:sz="0" w:space="0" w:color="auto"/>
                    <w:bottom w:val="none" w:sz="0" w:space="0" w:color="auto"/>
                    <w:right w:val="none" w:sz="0" w:space="0" w:color="auto"/>
                  </w:divBdr>
                </w:div>
              </w:divsChild>
            </w:div>
            <w:div w:id="1241714384">
              <w:marLeft w:val="0"/>
              <w:marRight w:val="0"/>
              <w:marTop w:val="0"/>
              <w:marBottom w:val="0"/>
              <w:divBdr>
                <w:top w:val="none" w:sz="0" w:space="0" w:color="auto"/>
                <w:left w:val="none" w:sz="0" w:space="0" w:color="auto"/>
                <w:bottom w:val="none" w:sz="0" w:space="0" w:color="auto"/>
                <w:right w:val="none" w:sz="0" w:space="0" w:color="auto"/>
              </w:divBdr>
              <w:divsChild>
                <w:div w:id="901714216">
                  <w:marLeft w:val="0"/>
                  <w:marRight w:val="0"/>
                  <w:marTop w:val="0"/>
                  <w:marBottom w:val="0"/>
                  <w:divBdr>
                    <w:top w:val="none" w:sz="0" w:space="0" w:color="auto"/>
                    <w:left w:val="none" w:sz="0" w:space="0" w:color="auto"/>
                    <w:bottom w:val="none" w:sz="0" w:space="0" w:color="auto"/>
                    <w:right w:val="none" w:sz="0" w:space="0" w:color="auto"/>
                  </w:divBdr>
                </w:div>
              </w:divsChild>
            </w:div>
            <w:div w:id="1133987910">
              <w:marLeft w:val="0"/>
              <w:marRight w:val="0"/>
              <w:marTop w:val="0"/>
              <w:marBottom w:val="0"/>
              <w:divBdr>
                <w:top w:val="none" w:sz="0" w:space="0" w:color="auto"/>
                <w:left w:val="none" w:sz="0" w:space="0" w:color="auto"/>
                <w:bottom w:val="none" w:sz="0" w:space="0" w:color="auto"/>
                <w:right w:val="none" w:sz="0" w:space="0" w:color="auto"/>
              </w:divBdr>
              <w:divsChild>
                <w:div w:id="1430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9436">
          <w:marLeft w:val="0"/>
          <w:marRight w:val="0"/>
          <w:marTop w:val="0"/>
          <w:marBottom w:val="0"/>
          <w:divBdr>
            <w:top w:val="none" w:sz="0" w:space="0" w:color="auto"/>
            <w:left w:val="none" w:sz="0" w:space="0" w:color="auto"/>
            <w:bottom w:val="none" w:sz="0" w:space="0" w:color="auto"/>
            <w:right w:val="none" w:sz="0" w:space="0" w:color="auto"/>
          </w:divBdr>
          <w:divsChild>
            <w:div w:id="867714610">
              <w:marLeft w:val="0"/>
              <w:marRight w:val="0"/>
              <w:marTop w:val="0"/>
              <w:marBottom w:val="0"/>
              <w:divBdr>
                <w:top w:val="none" w:sz="0" w:space="0" w:color="auto"/>
                <w:left w:val="none" w:sz="0" w:space="0" w:color="auto"/>
                <w:bottom w:val="none" w:sz="0" w:space="0" w:color="auto"/>
                <w:right w:val="none" w:sz="0" w:space="0" w:color="auto"/>
              </w:divBdr>
              <w:divsChild>
                <w:div w:id="1466699214">
                  <w:marLeft w:val="0"/>
                  <w:marRight w:val="0"/>
                  <w:marTop w:val="0"/>
                  <w:marBottom w:val="0"/>
                  <w:divBdr>
                    <w:top w:val="none" w:sz="0" w:space="0" w:color="auto"/>
                    <w:left w:val="none" w:sz="0" w:space="0" w:color="auto"/>
                    <w:bottom w:val="none" w:sz="0" w:space="0" w:color="auto"/>
                    <w:right w:val="none" w:sz="0" w:space="0" w:color="auto"/>
                  </w:divBdr>
                </w:div>
              </w:divsChild>
            </w:div>
            <w:div w:id="773015459">
              <w:marLeft w:val="0"/>
              <w:marRight w:val="0"/>
              <w:marTop w:val="0"/>
              <w:marBottom w:val="0"/>
              <w:divBdr>
                <w:top w:val="none" w:sz="0" w:space="0" w:color="auto"/>
                <w:left w:val="none" w:sz="0" w:space="0" w:color="auto"/>
                <w:bottom w:val="none" w:sz="0" w:space="0" w:color="auto"/>
                <w:right w:val="none" w:sz="0" w:space="0" w:color="auto"/>
              </w:divBdr>
              <w:divsChild>
                <w:div w:id="87238997">
                  <w:marLeft w:val="0"/>
                  <w:marRight w:val="0"/>
                  <w:marTop w:val="0"/>
                  <w:marBottom w:val="0"/>
                  <w:divBdr>
                    <w:top w:val="none" w:sz="0" w:space="0" w:color="auto"/>
                    <w:left w:val="none" w:sz="0" w:space="0" w:color="auto"/>
                    <w:bottom w:val="none" w:sz="0" w:space="0" w:color="auto"/>
                    <w:right w:val="none" w:sz="0" w:space="0" w:color="auto"/>
                  </w:divBdr>
                </w:div>
              </w:divsChild>
            </w:div>
            <w:div w:id="84696269">
              <w:marLeft w:val="0"/>
              <w:marRight w:val="0"/>
              <w:marTop w:val="0"/>
              <w:marBottom w:val="0"/>
              <w:divBdr>
                <w:top w:val="none" w:sz="0" w:space="0" w:color="auto"/>
                <w:left w:val="none" w:sz="0" w:space="0" w:color="auto"/>
                <w:bottom w:val="none" w:sz="0" w:space="0" w:color="auto"/>
                <w:right w:val="none" w:sz="0" w:space="0" w:color="auto"/>
              </w:divBdr>
              <w:divsChild>
                <w:div w:id="17107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600">
          <w:marLeft w:val="0"/>
          <w:marRight w:val="0"/>
          <w:marTop w:val="0"/>
          <w:marBottom w:val="0"/>
          <w:divBdr>
            <w:top w:val="none" w:sz="0" w:space="0" w:color="auto"/>
            <w:left w:val="none" w:sz="0" w:space="0" w:color="auto"/>
            <w:bottom w:val="none" w:sz="0" w:space="0" w:color="auto"/>
            <w:right w:val="none" w:sz="0" w:space="0" w:color="auto"/>
          </w:divBdr>
          <w:divsChild>
            <w:div w:id="794327244">
              <w:marLeft w:val="0"/>
              <w:marRight w:val="0"/>
              <w:marTop w:val="0"/>
              <w:marBottom w:val="0"/>
              <w:divBdr>
                <w:top w:val="none" w:sz="0" w:space="0" w:color="auto"/>
                <w:left w:val="none" w:sz="0" w:space="0" w:color="auto"/>
                <w:bottom w:val="none" w:sz="0" w:space="0" w:color="auto"/>
                <w:right w:val="none" w:sz="0" w:space="0" w:color="auto"/>
              </w:divBdr>
              <w:divsChild>
                <w:div w:id="1835949641">
                  <w:marLeft w:val="0"/>
                  <w:marRight w:val="0"/>
                  <w:marTop w:val="0"/>
                  <w:marBottom w:val="0"/>
                  <w:divBdr>
                    <w:top w:val="none" w:sz="0" w:space="0" w:color="auto"/>
                    <w:left w:val="none" w:sz="0" w:space="0" w:color="auto"/>
                    <w:bottom w:val="none" w:sz="0" w:space="0" w:color="auto"/>
                    <w:right w:val="none" w:sz="0" w:space="0" w:color="auto"/>
                  </w:divBdr>
                </w:div>
              </w:divsChild>
            </w:div>
            <w:div w:id="1410231481">
              <w:marLeft w:val="0"/>
              <w:marRight w:val="0"/>
              <w:marTop w:val="0"/>
              <w:marBottom w:val="0"/>
              <w:divBdr>
                <w:top w:val="none" w:sz="0" w:space="0" w:color="auto"/>
                <w:left w:val="none" w:sz="0" w:space="0" w:color="auto"/>
                <w:bottom w:val="none" w:sz="0" w:space="0" w:color="auto"/>
                <w:right w:val="none" w:sz="0" w:space="0" w:color="auto"/>
              </w:divBdr>
              <w:divsChild>
                <w:div w:id="1305353994">
                  <w:marLeft w:val="0"/>
                  <w:marRight w:val="0"/>
                  <w:marTop w:val="0"/>
                  <w:marBottom w:val="0"/>
                  <w:divBdr>
                    <w:top w:val="none" w:sz="0" w:space="0" w:color="auto"/>
                    <w:left w:val="none" w:sz="0" w:space="0" w:color="auto"/>
                    <w:bottom w:val="none" w:sz="0" w:space="0" w:color="auto"/>
                    <w:right w:val="none" w:sz="0" w:space="0" w:color="auto"/>
                  </w:divBdr>
                </w:div>
              </w:divsChild>
            </w:div>
            <w:div w:id="136001407">
              <w:marLeft w:val="0"/>
              <w:marRight w:val="0"/>
              <w:marTop w:val="0"/>
              <w:marBottom w:val="0"/>
              <w:divBdr>
                <w:top w:val="none" w:sz="0" w:space="0" w:color="auto"/>
                <w:left w:val="none" w:sz="0" w:space="0" w:color="auto"/>
                <w:bottom w:val="none" w:sz="0" w:space="0" w:color="auto"/>
                <w:right w:val="none" w:sz="0" w:space="0" w:color="auto"/>
              </w:divBdr>
              <w:divsChild>
                <w:div w:id="7234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97">
          <w:marLeft w:val="0"/>
          <w:marRight w:val="0"/>
          <w:marTop w:val="0"/>
          <w:marBottom w:val="0"/>
          <w:divBdr>
            <w:top w:val="none" w:sz="0" w:space="0" w:color="auto"/>
            <w:left w:val="none" w:sz="0" w:space="0" w:color="auto"/>
            <w:bottom w:val="none" w:sz="0" w:space="0" w:color="auto"/>
            <w:right w:val="none" w:sz="0" w:space="0" w:color="auto"/>
          </w:divBdr>
          <w:divsChild>
            <w:div w:id="1281719327">
              <w:marLeft w:val="0"/>
              <w:marRight w:val="0"/>
              <w:marTop w:val="0"/>
              <w:marBottom w:val="0"/>
              <w:divBdr>
                <w:top w:val="none" w:sz="0" w:space="0" w:color="auto"/>
                <w:left w:val="none" w:sz="0" w:space="0" w:color="auto"/>
                <w:bottom w:val="none" w:sz="0" w:space="0" w:color="auto"/>
                <w:right w:val="none" w:sz="0" w:space="0" w:color="auto"/>
              </w:divBdr>
              <w:divsChild>
                <w:div w:id="1078095438">
                  <w:marLeft w:val="0"/>
                  <w:marRight w:val="0"/>
                  <w:marTop w:val="0"/>
                  <w:marBottom w:val="0"/>
                  <w:divBdr>
                    <w:top w:val="none" w:sz="0" w:space="0" w:color="auto"/>
                    <w:left w:val="none" w:sz="0" w:space="0" w:color="auto"/>
                    <w:bottom w:val="none" w:sz="0" w:space="0" w:color="auto"/>
                    <w:right w:val="none" w:sz="0" w:space="0" w:color="auto"/>
                  </w:divBdr>
                </w:div>
              </w:divsChild>
            </w:div>
            <w:div w:id="1105998554">
              <w:marLeft w:val="0"/>
              <w:marRight w:val="0"/>
              <w:marTop w:val="0"/>
              <w:marBottom w:val="0"/>
              <w:divBdr>
                <w:top w:val="none" w:sz="0" w:space="0" w:color="auto"/>
                <w:left w:val="none" w:sz="0" w:space="0" w:color="auto"/>
                <w:bottom w:val="none" w:sz="0" w:space="0" w:color="auto"/>
                <w:right w:val="none" w:sz="0" w:space="0" w:color="auto"/>
              </w:divBdr>
              <w:divsChild>
                <w:div w:id="1497039570">
                  <w:marLeft w:val="0"/>
                  <w:marRight w:val="0"/>
                  <w:marTop w:val="0"/>
                  <w:marBottom w:val="0"/>
                  <w:divBdr>
                    <w:top w:val="none" w:sz="0" w:space="0" w:color="auto"/>
                    <w:left w:val="none" w:sz="0" w:space="0" w:color="auto"/>
                    <w:bottom w:val="none" w:sz="0" w:space="0" w:color="auto"/>
                    <w:right w:val="none" w:sz="0" w:space="0" w:color="auto"/>
                  </w:divBdr>
                </w:div>
              </w:divsChild>
            </w:div>
            <w:div w:id="1311639401">
              <w:marLeft w:val="0"/>
              <w:marRight w:val="0"/>
              <w:marTop w:val="0"/>
              <w:marBottom w:val="0"/>
              <w:divBdr>
                <w:top w:val="none" w:sz="0" w:space="0" w:color="auto"/>
                <w:left w:val="none" w:sz="0" w:space="0" w:color="auto"/>
                <w:bottom w:val="none" w:sz="0" w:space="0" w:color="auto"/>
                <w:right w:val="none" w:sz="0" w:space="0" w:color="auto"/>
              </w:divBdr>
              <w:divsChild>
                <w:div w:id="15706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577718042">
              <w:marLeft w:val="0"/>
              <w:marRight w:val="0"/>
              <w:marTop w:val="0"/>
              <w:marBottom w:val="0"/>
              <w:divBdr>
                <w:top w:val="none" w:sz="0" w:space="0" w:color="auto"/>
                <w:left w:val="none" w:sz="0" w:space="0" w:color="auto"/>
                <w:bottom w:val="none" w:sz="0" w:space="0" w:color="auto"/>
                <w:right w:val="none" w:sz="0" w:space="0" w:color="auto"/>
              </w:divBdr>
              <w:divsChild>
                <w:div w:id="257105793">
                  <w:marLeft w:val="0"/>
                  <w:marRight w:val="0"/>
                  <w:marTop w:val="0"/>
                  <w:marBottom w:val="0"/>
                  <w:divBdr>
                    <w:top w:val="none" w:sz="0" w:space="0" w:color="auto"/>
                    <w:left w:val="none" w:sz="0" w:space="0" w:color="auto"/>
                    <w:bottom w:val="none" w:sz="0" w:space="0" w:color="auto"/>
                    <w:right w:val="none" w:sz="0" w:space="0" w:color="auto"/>
                  </w:divBdr>
                </w:div>
              </w:divsChild>
            </w:div>
            <w:div w:id="2035299905">
              <w:marLeft w:val="0"/>
              <w:marRight w:val="0"/>
              <w:marTop w:val="0"/>
              <w:marBottom w:val="0"/>
              <w:divBdr>
                <w:top w:val="none" w:sz="0" w:space="0" w:color="auto"/>
                <w:left w:val="none" w:sz="0" w:space="0" w:color="auto"/>
                <w:bottom w:val="none" w:sz="0" w:space="0" w:color="auto"/>
                <w:right w:val="none" w:sz="0" w:space="0" w:color="auto"/>
              </w:divBdr>
              <w:divsChild>
                <w:div w:id="1308317987">
                  <w:marLeft w:val="0"/>
                  <w:marRight w:val="0"/>
                  <w:marTop w:val="0"/>
                  <w:marBottom w:val="0"/>
                  <w:divBdr>
                    <w:top w:val="none" w:sz="0" w:space="0" w:color="auto"/>
                    <w:left w:val="none" w:sz="0" w:space="0" w:color="auto"/>
                    <w:bottom w:val="none" w:sz="0" w:space="0" w:color="auto"/>
                    <w:right w:val="none" w:sz="0" w:space="0" w:color="auto"/>
                  </w:divBdr>
                </w:div>
                <w:div w:id="1080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5524">
          <w:marLeft w:val="0"/>
          <w:marRight w:val="0"/>
          <w:marTop w:val="0"/>
          <w:marBottom w:val="0"/>
          <w:divBdr>
            <w:top w:val="none" w:sz="0" w:space="0" w:color="auto"/>
            <w:left w:val="none" w:sz="0" w:space="0" w:color="auto"/>
            <w:bottom w:val="none" w:sz="0" w:space="0" w:color="auto"/>
            <w:right w:val="none" w:sz="0" w:space="0" w:color="auto"/>
          </w:divBdr>
          <w:divsChild>
            <w:div w:id="2136945934">
              <w:marLeft w:val="0"/>
              <w:marRight w:val="0"/>
              <w:marTop w:val="0"/>
              <w:marBottom w:val="0"/>
              <w:divBdr>
                <w:top w:val="none" w:sz="0" w:space="0" w:color="auto"/>
                <w:left w:val="none" w:sz="0" w:space="0" w:color="auto"/>
                <w:bottom w:val="none" w:sz="0" w:space="0" w:color="auto"/>
                <w:right w:val="none" w:sz="0" w:space="0" w:color="auto"/>
              </w:divBdr>
              <w:divsChild>
                <w:div w:id="195196209">
                  <w:marLeft w:val="0"/>
                  <w:marRight w:val="0"/>
                  <w:marTop w:val="0"/>
                  <w:marBottom w:val="0"/>
                  <w:divBdr>
                    <w:top w:val="none" w:sz="0" w:space="0" w:color="auto"/>
                    <w:left w:val="none" w:sz="0" w:space="0" w:color="auto"/>
                    <w:bottom w:val="none" w:sz="0" w:space="0" w:color="auto"/>
                    <w:right w:val="none" w:sz="0" w:space="0" w:color="auto"/>
                  </w:divBdr>
                </w:div>
              </w:divsChild>
            </w:div>
            <w:div w:id="1407415748">
              <w:marLeft w:val="0"/>
              <w:marRight w:val="0"/>
              <w:marTop w:val="0"/>
              <w:marBottom w:val="0"/>
              <w:divBdr>
                <w:top w:val="none" w:sz="0" w:space="0" w:color="auto"/>
                <w:left w:val="none" w:sz="0" w:space="0" w:color="auto"/>
                <w:bottom w:val="none" w:sz="0" w:space="0" w:color="auto"/>
                <w:right w:val="none" w:sz="0" w:space="0" w:color="auto"/>
              </w:divBdr>
              <w:divsChild>
                <w:div w:id="1898280497">
                  <w:marLeft w:val="0"/>
                  <w:marRight w:val="0"/>
                  <w:marTop w:val="0"/>
                  <w:marBottom w:val="0"/>
                  <w:divBdr>
                    <w:top w:val="none" w:sz="0" w:space="0" w:color="auto"/>
                    <w:left w:val="none" w:sz="0" w:space="0" w:color="auto"/>
                    <w:bottom w:val="none" w:sz="0" w:space="0" w:color="auto"/>
                    <w:right w:val="none" w:sz="0" w:space="0" w:color="auto"/>
                  </w:divBdr>
                </w:div>
              </w:divsChild>
            </w:div>
            <w:div w:id="85275499">
              <w:marLeft w:val="0"/>
              <w:marRight w:val="0"/>
              <w:marTop w:val="0"/>
              <w:marBottom w:val="0"/>
              <w:divBdr>
                <w:top w:val="none" w:sz="0" w:space="0" w:color="auto"/>
                <w:left w:val="none" w:sz="0" w:space="0" w:color="auto"/>
                <w:bottom w:val="none" w:sz="0" w:space="0" w:color="auto"/>
                <w:right w:val="none" w:sz="0" w:space="0" w:color="auto"/>
              </w:divBdr>
              <w:divsChild>
                <w:div w:id="170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032">
          <w:marLeft w:val="0"/>
          <w:marRight w:val="0"/>
          <w:marTop w:val="0"/>
          <w:marBottom w:val="0"/>
          <w:divBdr>
            <w:top w:val="none" w:sz="0" w:space="0" w:color="auto"/>
            <w:left w:val="none" w:sz="0" w:space="0" w:color="auto"/>
            <w:bottom w:val="none" w:sz="0" w:space="0" w:color="auto"/>
            <w:right w:val="none" w:sz="0" w:space="0" w:color="auto"/>
          </w:divBdr>
          <w:divsChild>
            <w:div w:id="589778679">
              <w:marLeft w:val="0"/>
              <w:marRight w:val="0"/>
              <w:marTop w:val="0"/>
              <w:marBottom w:val="0"/>
              <w:divBdr>
                <w:top w:val="none" w:sz="0" w:space="0" w:color="auto"/>
                <w:left w:val="none" w:sz="0" w:space="0" w:color="auto"/>
                <w:bottom w:val="none" w:sz="0" w:space="0" w:color="auto"/>
                <w:right w:val="none" w:sz="0" w:space="0" w:color="auto"/>
              </w:divBdr>
              <w:divsChild>
                <w:div w:id="1715156056">
                  <w:marLeft w:val="0"/>
                  <w:marRight w:val="0"/>
                  <w:marTop w:val="0"/>
                  <w:marBottom w:val="0"/>
                  <w:divBdr>
                    <w:top w:val="none" w:sz="0" w:space="0" w:color="auto"/>
                    <w:left w:val="none" w:sz="0" w:space="0" w:color="auto"/>
                    <w:bottom w:val="none" w:sz="0" w:space="0" w:color="auto"/>
                    <w:right w:val="none" w:sz="0" w:space="0" w:color="auto"/>
                  </w:divBdr>
                </w:div>
              </w:divsChild>
            </w:div>
            <w:div w:id="1832287084">
              <w:marLeft w:val="0"/>
              <w:marRight w:val="0"/>
              <w:marTop w:val="0"/>
              <w:marBottom w:val="0"/>
              <w:divBdr>
                <w:top w:val="none" w:sz="0" w:space="0" w:color="auto"/>
                <w:left w:val="none" w:sz="0" w:space="0" w:color="auto"/>
                <w:bottom w:val="none" w:sz="0" w:space="0" w:color="auto"/>
                <w:right w:val="none" w:sz="0" w:space="0" w:color="auto"/>
              </w:divBdr>
              <w:divsChild>
                <w:div w:id="1819806020">
                  <w:marLeft w:val="0"/>
                  <w:marRight w:val="0"/>
                  <w:marTop w:val="0"/>
                  <w:marBottom w:val="0"/>
                  <w:divBdr>
                    <w:top w:val="none" w:sz="0" w:space="0" w:color="auto"/>
                    <w:left w:val="none" w:sz="0" w:space="0" w:color="auto"/>
                    <w:bottom w:val="none" w:sz="0" w:space="0" w:color="auto"/>
                    <w:right w:val="none" w:sz="0" w:space="0" w:color="auto"/>
                  </w:divBdr>
                </w:div>
              </w:divsChild>
            </w:div>
            <w:div w:id="52051051">
              <w:marLeft w:val="0"/>
              <w:marRight w:val="0"/>
              <w:marTop w:val="0"/>
              <w:marBottom w:val="0"/>
              <w:divBdr>
                <w:top w:val="none" w:sz="0" w:space="0" w:color="auto"/>
                <w:left w:val="none" w:sz="0" w:space="0" w:color="auto"/>
                <w:bottom w:val="none" w:sz="0" w:space="0" w:color="auto"/>
                <w:right w:val="none" w:sz="0" w:space="0" w:color="auto"/>
              </w:divBdr>
              <w:divsChild>
                <w:div w:id="399408647">
                  <w:marLeft w:val="0"/>
                  <w:marRight w:val="0"/>
                  <w:marTop w:val="0"/>
                  <w:marBottom w:val="0"/>
                  <w:divBdr>
                    <w:top w:val="none" w:sz="0" w:space="0" w:color="auto"/>
                    <w:left w:val="none" w:sz="0" w:space="0" w:color="auto"/>
                    <w:bottom w:val="none" w:sz="0" w:space="0" w:color="auto"/>
                    <w:right w:val="none" w:sz="0" w:space="0" w:color="auto"/>
                  </w:divBdr>
                </w:div>
              </w:divsChild>
            </w:div>
            <w:div w:id="853611272">
              <w:marLeft w:val="0"/>
              <w:marRight w:val="0"/>
              <w:marTop w:val="0"/>
              <w:marBottom w:val="0"/>
              <w:divBdr>
                <w:top w:val="none" w:sz="0" w:space="0" w:color="auto"/>
                <w:left w:val="none" w:sz="0" w:space="0" w:color="auto"/>
                <w:bottom w:val="none" w:sz="0" w:space="0" w:color="auto"/>
                <w:right w:val="none" w:sz="0" w:space="0" w:color="auto"/>
              </w:divBdr>
              <w:divsChild>
                <w:div w:id="1714958724">
                  <w:marLeft w:val="0"/>
                  <w:marRight w:val="0"/>
                  <w:marTop w:val="0"/>
                  <w:marBottom w:val="0"/>
                  <w:divBdr>
                    <w:top w:val="none" w:sz="0" w:space="0" w:color="auto"/>
                    <w:left w:val="none" w:sz="0" w:space="0" w:color="auto"/>
                    <w:bottom w:val="none" w:sz="0" w:space="0" w:color="auto"/>
                    <w:right w:val="none" w:sz="0" w:space="0" w:color="auto"/>
                  </w:divBdr>
                </w:div>
              </w:divsChild>
            </w:div>
            <w:div w:id="1198546232">
              <w:marLeft w:val="0"/>
              <w:marRight w:val="0"/>
              <w:marTop w:val="0"/>
              <w:marBottom w:val="0"/>
              <w:divBdr>
                <w:top w:val="none" w:sz="0" w:space="0" w:color="auto"/>
                <w:left w:val="none" w:sz="0" w:space="0" w:color="auto"/>
                <w:bottom w:val="none" w:sz="0" w:space="0" w:color="auto"/>
                <w:right w:val="none" w:sz="0" w:space="0" w:color="auto"/>
              </w:divBdr>
              <w:divsChild>
                <w:div w:id="7466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753">
          <w:marLeft w:val="0"/>
          <w:marRight w:val="0"/>
          <w:marTop w:val="0"/>
          <w:marBottom w:val="0"/>
          <w:divBdr>
            <w:top w:val="none" w:sz="0" w:space="0" w:color="auto"/>
            <w:left w:val="none" w:sz="0" w:space="0" w:color="auto"/>
            <w:bottom w:val="none" w:sz="0" w:space="0" w:color="auto"/>
            <w:right w:val="none" w:sz="0" w:space="0" w:color="auto"/>
          </w:divBdr>
          <w:divsChild>
            <w:div w:id="41564216">
              <w:marLeft w:val="0"/>
              <w:marRight w:val="0"/>
              <w:marTop w:val="0"/>
              <w:marBottom w:val="0"/>
              <w:divBdr>
                <w:top w:val="none" w:sz="0" w:space="0" w:color="auto"/>
                <w:left w:val="none" w:sz="0" w:space="0" w:color="auto"/>
                <w:bottom w:val="none" w:sz="0" w:space="0" w:color="auto"/>
                <w:right w:val="none" w:sz="0" w:space="0" w:color="auto"/>
              </w:divBdr>
              <w:divsChild>
                <w:div w:id="36710329">
                  <w:marLeft w:val="0"/>
                  <w:marRight w:val="0"/>
                  <w:marTop w:val="0"/>
                  <w:marBottom w:val="0"/>
                  <w:divBdr>
                    <w:top w:val="none" w:sz="0" w:space="0" w:color="auto"/>
                    <w:left w:val="none" w:sz="0" w:space="0" w:color="auto"/>
                    <w:bottom w:val="none" w:sz="0" w:space="0" w:color="auto"/>
                    <w:right w:val="none" w:sz="0" w:space="0" w:color="auto"/>
                  </w:divBdr>
                </w:div>
              </w:divsChild>
            </w:div>
            <w:div w:id="353582085">
              <w:marLeft w:val="0"/>
              <w:marRight w:val="0"/>
              <w:marTop w:val="0"/>
              <w:marBottom w:val="0"/>
              <w:divBdr>
                <w:top w:val="none" w:sz="0" w:space="0" w:color="auto"/>
                <w:left w:val="none" w:sz="0" w:space="0" w:color="auto"/>
                <w:bottom w:val="none" w:sz="0" w:space="0" w:color="auto"/>
                <w:right w:val="none" w:sz="0" w:space="0" w:color="auto"/>
              </w:divBdr>
              <w:divsChild>
                <w:div w:id="1298409899">
                  <w:marLeft w:val="0"/>
                  <w:marRight w:val="0"/>
                  <w:marTop w:val="0"/>
                  <w:marBottom w:val="0"/>
                  <w:divBdr>
                    <w:top w:val="none" w:sz="0" w:space="0" w:color="auto"/>
                    <w:left w:val="none" w:sz="0" w:space="0" w:color="auto"/>
                    <w:bottom w:val="none" w:sz="0" w:space="0" w:color="auto"/>
                    <w:right w:val="none" w:sz="0" w:space="0" w:color="auto"/>
                  </w:divBdr>
                </w:div>
              </w:divsChild>
            </w:div>
            <w:div w:id="1337924267">
              <w:marLeft w:val="0"/>
              <w:marRight w:val="0"/>
              <w:marTop w:val="0"/>
              <w:marBottom w:val="0"/>
              <w:divBdr>
                <w:top w:val="none" w:sz="0" w:space="0" w:color="auto"/>
                <w:left w:val="none" w:sz="0" w:space="0" w:color="auto"/>
                <w:bottom w:val="none" w:sz="0" w:space="0" w:color="auto"/>
                <w:right w:val="none" w:sz="0" w:space="0" w:color="auto"/>
              </w:divBdr>
              <w:divsChild>
                <w:div w:id="673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3061">
          <w:marLeft w:val="0"/>
          <w:marRight w:val="0"/>
          <w:marTop w:val="0"/>
          <w:marBottom w:val="0"/>
          <w:divBdr>
            <w:top w:val="none" w:sz="0" w:space="0" w:color="auto"/>
            <w:left w:val="none" w:sz="0" w:space="0" w:color="auto"/>
            <w:bottom w:val="none" w:sz="0" w:space="0" w:color="auto"/>
            <w:right w:val="none" w:sz="0" w:space="0" w:color="auto"/>
          </w:divBdr>
          <w:divsChild>
            <w:div w:id="1942487797">
              <w:marLeft w:val="0"/>
              <w:marRight w:val="0"/>
              <w:marTop w:val="0"/>
              <w:marBottom w:val="0"/>
              <w:divBdr>
                <w:top w:val="none" w:sz="0" w:space="0" w:color="auto"/>
                <w:left w:val="none" w:sz="0" w:space="0" w:color="auto"/>
                <w:bottom w:val="none" w:sz="0" w:space="0" w:color="auto"/>
                <w:right w:val="none" w:sz="0" w:space="0" w:color="auto"/>
              </w:divBdr>
              <w:divsChild>
                <w:div w:id="131414036">
                  <w:marLeft w:val="0"/>
                  <w:marRight w:val="0"/>
                  <w:marTop w:val="0"/>
                  <w:marBottom w:val="0"/>
                  <w:divBdr>
                    <w:top w:val="none" w:sz="0" w:space="0" w:color="auto"/>
                    <w:left w:val="none" w:sz="0" w:space="0" w:color="auto"/>
                    <w:bottom w:val="none" w:sz="0" w:space="0" w:color="auto"/>
                    <w:right w:val="none" w:sz="0" w:space="0" w:color="auto"/>
                  </w:divBdr>
                </w:div>
              </w:divsChild>
            </w:div>
            <w:div w:id="1340736668">
              <w:marLeft w:val="0"/>
              <w:marRight w:val="0"/>
              <w:marTop w:val="0"/>
              <w:marBottom w:val="0"/>
              <w:divBdr>
                <w:top w:val="none" w:sz="0" w:space="0" w:color="auto"/>
                <w:left w:val="none" w:sz="0" w:space="0" w:color="auto"/>
                <w:bottom w:val="none" w:sz="0" w:space="0" w:color="auto"/>
                <w:right w:val="none" w:sz="0" w:space="0" w:color="auto"/>
              </w:divBdr>
              <w:divsChild>
                <w:div w:id="2142921013">
                  <w:marLeft w:val="0"/>
                  <w:marRight w:val="0"/>
                  <w:marTop w:val="0"/>
                  <w:marBottom w:val="0"/>
                  <w:divBdr>
                    <w:top w:val="none" w:sz="0" w:space="0" w:color="auto"/>
                    <w:left w:val="none" w:sz="0" w:space="0" w:color="auto"/>
                    <w:bottom w:val="none" w:sz="0" w:space="0" w:color="auto"/>
                    <w:right w:val="none" w:sz="0" w:space="0" w:color="auto"/>
                  </w:divBdr>
                </w:div>
                <w:div w:id="15923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1478">
          <w:marLeft w:val="0"/>
          <w:marRight w:val="0"/>
          <w:marTop w:val="0"/>
          <w:marBottom w:val="0"/>
          <w:divBdr>
            <w:top w:val="none" w:sz="0" w:space="0" w:color="auto"/>
            <w:left w:val="none" w:sz="0" w:space="0" w:color="auto"/>
            <w:bottom w:val="none" w:sz="0" w:space="0" w:color="auto"/>
            <w:right w:val="none" w:sz="0" w:space="0" w:color="auto"/>
          </w:divBdr>
          <w:divsChild>
            <w:div w:id="1703743195">
              <w:marLeft w:val="0"/>
              <w:marRight w:val="0"/>
              <w:marTop w:val="0"/>
              <w:marBottom w:val="0"/>
              <w:divBdr>
                <w:top w:val="none" w:sz="0" w:space="0" w:color="auto"/>
                <w:left w:val="none" w:sz="0" w:space="0" w:color="auto"/>
                <w:bottom w:val="none" w:sz="0" w:space="0" w:color="auto"/>
                <w:right w:val="none" w:sz="0" w:space="0" w:color="auto"/>
              </w:divBdr>
              <w:divsChild>
                <w:div w:id="315886015">
                  <w:marLeft w:val="0"/>
                  <w:marRight w:val="0"/>
                  <w:marTop w:val="0"/>
                  <w:marBottom w:val="0"/>
                  <w:divBdr>
                    <w:top w:val="none" w:sz="0" w:space="0" w:color="auto"/>
                    <w:left w:val="none" w:sz="0" w:space="0" w:color="auto"/>
                    <w:bottom w:val="none" w:sz="0" w:space="0" w:color="auto"/>
                    <w:right w:val="none" w:sz="0" w:space="0" w:color="auto"/>
                  </w:divBdr>
                </w:div>
              </w:divsChild>
            </w:div>
            <w:div w:id="1876694486">
              <w:marLeft w:val="0"/>
              <w:marRight w:val="0"/>
              <w:marTop w:val="0"/>
              <w:marBottom w:val="0"/>
              <w:divBdr>
                <w:top w:val="none" w:sz="0" w:space="0" w:color="auto"/>
                <w:left w:val="none" w:sz="0" w:space="0" w:color="auto"/>
                <w:bottom w:val="none" w:sz="0" w:space="0" w:color="auto"/>
                <w:right w:val="none" w:sz="0" w:space="0" w:color="auto"/>
              </w:divBdr>
              <w:divsChild>
                <w:div w:id="1924414751">
                  <w:marLeft w:val="0"/>
                  <w:marRight w:val="0"/>
                  <w:marTop w:val="0"/>
                  <w:marBottom w:val="0"/>
                  <w:divBdr>
                    <w:top w:val="none" w:sz="0" w:space="0" w:color="auto"/>
                    <w:left w:val="none" w:sz="0" w:space="0" w:color="auto"/>
                    <w:bottom w:val="none" w:sz="0" w:space="0" w:color="auto"/>
                    <w:right w:val="none" w:sz="0" w:space="0" w:color="auto"/>
                  </w:divBdr>
                </w:div>
              </w:divsChild>
            </w:div>
            <w:div w:id="1986086183">
              <w:marLeft w:val="0"/>
              <w:marRight w:val="0"/>
              <w:marTop w:val="0"/>
              <w:marBottom w:val="0"/>
              <w:divBdr>
                <w:top w:val="none" w:sz="0" w:space="0" w:color="auto"/>
                <w:left w:val="none" w:sz="0" w:space="0" w:color="auto"/>
                <w:bottom w:val="none" w:sz="0" w:space="0" w:color="auto"/>
                <w:right w:val="none" w:sz="0" w:space="0" w:color="auto"/>
              </w:divBdr>
              <w:divsChild>
                <w:div w:id="945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4765">
          <w:marLeft w:val="0"/>
          <w:marRight w:val="0"/>
          <w:marTop w:val="0"/>
          <w:marBottom w:val="0"/>
          <w:divBdr>
            <w:top w:val="none" w:sz="0" w:space="0" w:color="auto"/>
            <w:left w:val="none" w:sz="0" w:space="0" w:color="auto"/>
            <w:bottom w:val="none" w:sz="0" w:space="0" w:color="auto"/>
            <w:right w:val="none" w:sz="0" w:space="0" w:color="auto"/>
          </w:divBdr>
          <w:divsChild>
            <w:div w:id="280570859">
              <w:marLeft w:val="0"/>
              <w:marRight w:val="0"/>
              <w:marTop w:val="0"/>
              <w:marBottom w:val="0"/>
              <w:divBdr>
                <w:top w:val="none" w:sz="0" w:space="0" w:color="auto"/>
                <w:left w:val="none" w:sz="0" w:space="0" w:color="auto"/>
                <w:bottom w:val="none" w:sz="0" w:space="0" w:color="auto"/>
                <w:right w:val="none" w:sz="0" w:space="0" w:color="auto"/>
              </w:divBdr>
              <w:divsChild>
                <w:div w:id="649557788">
                  <w:marLeft w:val="0"/>
                  <w:marRight w:val="0"/>
                  <w:marTop w:val="0"/>
                  <w:marBottom w:val="0"/>
                  <w:divBdr>
                    <w:top w:val="none" w:sz="0" w:space="0" w:color="auto"/>
                    <w:left w:val="none" w:sz="0" w:space="0" w:color="auto"/>
                    <w:bottom w:val="none" w:sz="0" w:space="0" w:color="auto"/>
                    <w:right w:val="none" w:sz="0" w:space="0" w:color="auto"/>
                  </w:divBdr>
                </w:div>
              </w:divsChild>
            </w:div>
            <w:div w:id="554895934">
              <w:marLeft w:val="0"/>
              <w:marRight w:val="0"/>
              <w:marTop w:val="0"/>
              <w:marBottom w:val="0"/>
              <w:divBdr>
                <w:top w:val="none" w:sz="0" w:space="0" w:color="auto"/>
                <w:left w:val="none" w:sz="0" w:space="0" w:color="auto"/>
                <w:bottom w:val="none" w:sz="0" w:space="0" w:color="auto"/>
                <w:right w:val="none" w:sz="0" w:space="0" w:color="auto"/>
              </w:divBdr>
              <w:divsChild>
                <w:div w:id="2065448795">
                  <w:marLeft w:val="0"/>
                  <w:marRight w:val="0"/>
                  <w:marTop w:val="0"/>
                  <w:marBottom w:val="0"/>
                  <w:divBdr>
                    <w:top w:val="none" w:sz="0" w:space="0" w:color="auto"/>
                    <w:left w:val="none" w:sz="0" w:space="0" w:color="auto"/>
                    <w:bottom w:val="none" w:sz="0" w:space="0" w:color="auto"/>
                    <w:right w:val="none" w:sz="0" w:space="0" w:color="auto"/>
                  </w:divBdr>
                </w:div>
              </w:divsChild>
            </w:div>
            <w:div w:id="43799350">
              <w:marLeft w:val="0"/>
              <w:marRight w:val="0"/>
              <w:marTop w:val="0"/>
              <w:marBottom w:val="0"/>
              <w:divBdr>
                <w:top w:val="none" w:sz="0" w:space="0" w:color="auto"/>
                <w:left w:val="none" w:sz="0" w:space="0" w:color="auto"/>
                <w:bottom w:val="none" w:sz="0" w:space="0" w:color="auto"/>
                <w:right w:val="none" w:sz="0" w:space="0" w:color="auto"/>
              </w:divBdr>
              <w:divsChild>
                <w:div w:id="19585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Pages>
  <Words>853</Words>
  <Characters>5121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Users</cp:lastModifiedBy>
  <cp:revision>287</cp:revision>
  <cp:lastPrinted>2025-11-03T09:51:00Z</cp:lastPrinted>
  <dcterms:created xsi:type="dcterms:W3CDTF">2024-09-26T07:04:00Z</dcterms:created>
  <dcterms:modified xsi:type="dcterms:W3CDTF">2025-12-30T12:42:00Z</dcterms:modified>
</cp:coreProperties>
</file>